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5E83" w14:textId="77777777" w:rsidR="006F121F" w:rsidRPr="003D3E01" w:rsidRDefault="006F121F" w:rsidP="006F121F">
      <w:pPr>
        <w:rPr>
          <w:rFonts w:ascii="Calibri" w:eastAsiaTheme="majorEastAsia" w:hAnsi="Calibri" w:cs="Calibri"/>
          <w:spacing w:val="-10"/>
          <w:kern w:val="28"/>
          <w:sz w:val="44"/>
          <w:szCs w:val="44"/>
          <w:lang w:val="en-AU"/>
        </w:rPr>
      </w:pPr>
      <w:r w:rsidRPr="003D3E01">
        <w:rPr>
          <w:rFonts w:ascii="Calibri" w:eastAsiaTheme="majorEastAsia" w:hAnsi="Calibri" w:cs="Calibri"/>
          <w:spacing w:val="-10"/>
          <w:kern w:val="28"/>
          <w:sz w:val="44"/>
          <w:szCs w:val="44"/>
          <w:lang w:val="en-AU"/>
        </w:rPr>
        <w:t>Education Toolbox</w:t>
      </w:r>
    </w:p>
    <w:p w14:paraId="7356FC03" w14:textId="18D9FB02" w:rsidR="007500FB" w:rsidRPr="00EE4A88" w:rsidRDefault="006F121F" w:rsidP="007500FB">
      <w:pPr>
        <w:rPr>
          <w:rFonts w:ascii="Calibri" w:hAnsi="Calibri" w:cs="Calibri"/>
          <w:lang w:val="en-AU"/>
        </w:rPr>
      </w:pPr>
      <w:r w:rsidRPr="003D3E01">
        <w:rPr>
          <w:rFonts w:ascii="Calibri" w:eastAsiaTheme="majorEastAsia" w:hAnsi="Calibri" w:cs="Calibri"/>
          <w:spacing w:val="-10"/>
          <w:kern w:val="28"/>
          <w:sz w:val="44"/>
          <w:szCs w:val="44"/>
          <w:lang w:val="en-AU"/>
        </w:rPr>
        <w:t>Glove Use in Clinical Care</w:t>
      </w:r>
    </w:p>
    <w:p w14:paraId="04E7FAF9" w14:textId="26E202E7" w:rsidR="007500FB" w:rsidRPr="007500FB" w:rsidRDefault="006F121F" w:rsidP="007500FB">
      <w:pPr>
        <w:pStyle w:val="Heading1"/>
        <w:rPr>
          <w:sz w:val="28"/>
          <w:szCs w:val="28"/>
        </w:rPr>
      </w:pPr>
      <w:r w:rsidRPr="006F121F">
        <w:rPr>
          <w:sz w:val="28"/>
          <w:szCs w:val="28"/>
        </w:rPr>
        <w:t>Introduction</w:t>
      </w:r>
    </w:p>
    <w:p w14:paraId="19A58753" w14:textId="7D7F33D8" w:rsidR="003D3E01" w:rsidRPr="006F121F" w:rsidRDefault="006F121F" w:rsidP="00532EF1">
      <w:pPr>
        <w:spacing w:before="0" w:after="0" w:line="360" w:lineRule="auto"/>
      </w:pPr>
      <w:r w:rsidRPr="006F121F">
        <w:t>Gloves are not required for all care activities. They should only be worn during clinical care (clinical procedures or care activities) where risk presents. Understanding when gloves are required, the types of gloves available, and their limitations supports safe and effective care.</w:t>
      </w:r>
    </w:p>
    <w:p w14:paraId="13A76826" w14:textId="1F8040ED" w:rsidR="001E2E67" w:rsidRPr="007500FB" w:rsidRDefault="007500FB" w:rsidP="007500FB">
      <w:pPr>
        <w:pStyle w:val="Heading1"/>
        <w:spacing w:line="276" w:lineRule="auto"/>
        <w:rPr>
          <w:rFonts w:ascii="Calibri" w:hAnsi="Calibri" w:cs="Calibri"/>
          <w:sz w:val="24"/>
          <w:szCs w:val="24"/>
        </w:rPr>
      </w:pPr>
      <w:r w:rsidRPr="007500FB">
        <w:rPr>
          <w:rFonts w:ascii="Calibri" w:hAnsi="Calibri" w:cs="Calibri"/>
          <w:sz w:val="28"/>
          <w:szCs w:val="28"/>
        </w:rPr>
        <w:t>1.</w:t>
      </w:r>
      <w:r w:rsidRPr="007500FB">
        <w:rPr>
          <w:rFonts w:ascii="Calibri" w:hAnsi="Calibri" w:cs="Calibri"/>
        </w:rPr>
        <w:t xml:space="preserve"> </w:t>
      </w:r>
      <w:r w:rsidR="006F121F" w:rsidRPr="006F121F">
        <w:rPr>
          <w:rFonts w:ascii="Calibri" w:hAnsi="Calibri" w:cs="Calibri"/>
          <w:sz w:val="28"/>
          <w:szCs w:val="28"/>
        </w:rPr>
        <w:t>Why are gloves worn?</w:t>
      </w:r>
    </w:p>
    <w:p w14:paraId="73223D1B" w14:textId="77777777" w:rsidR="006F121F" w:rsidRPr="005B49C4" w:rsidRDefault="006F121F" w:rsidP="006F121F">
      <w:pPr>
        <w:numPr>
          <w:ilvl w:val="0"/>
          <w:numId w:val="21"/>
        </w:numPr>
        <w:spacing w:before="0" w:after="0" w:line="360" w:lineRule="auto"/>
        <w:contextualSpacing/>
        <w:rPr>
          <w:rFonts w:eastAsia="Calibri"/>
          <w:color w:val="181717"/>
          <w:lang w:val="en-AU" w:eastAsia="en-AU"/>
        </w:rPr>
      </w:pPr>
      <w:bookmarkStart w:id="0" w:name="_Hlk204865562"/>
      <w:bookmarkStart w:id="1" w:name="_Hlk204946410"/>
      <w:r w:rsidRPr="005B49C4">
        <w:rPr>
          <w:rFonts w:eastAsia="Calibri"/>
          <w:color w:val="181717"/>
          <w:lang w:val="en-AU" w:eastAsia="en-AU"/>
        </w:rPr>
        <w:t>To protect against exposure to blood and other body fluids</w:t>
      </w:r>
    </w:p>
    <w:p w14:paraId="038F3889" w14:textId="77777777" w:rsidR="006F121F" w:rsidRPr="005B49C4" w:rsidRDefault="006F121F" w:rsidP="006F121F">
      <w:pPr>
        <w:numPr>
          <w:ilvl w:val="0"/>
          <w:numId w:val="21"/>
        </w:numPr>
        <w:spacing w:before="0" w:after="0" w:line="360" w:lineRule="auto"/>
        <w:contextualSpacing/>
        <w:rPr>
          <w:rFonts w:eastAsia="Calibri"/>
          <w:color w:val="181717"/>
          <w:lang w:val="en-AU" w:eastAsia="en-AU"/>
        </w:rPr>
      </w:pPr>
      <w:r w:rsidRPr="005B49C4">
        <w:rPr>
          <w:rFonts w:eastAsia="Calibri"/>
          <w:color w:val="181717"/>
          <w:lang w:val="en-AU" w:eastAsia="en-AU"/>
        </w:rPr>
        <w:t>To reduce exposure</w:t>
      </w:r>
      <w:r w:rsidRPr="005B49C4" w:rsidDel="00A5657F">
        <w:rPr>
          <w:rFonts w:eastAsia="Calibri"/>
          <w:color w:val="181717"/>
          <w:lang w:val="en-AU" w:eastAsia="en-AU"/>
        </w:rPr>
        <w:t xml:space="preserve"> </w:t>
      </w:r>
      <w:r w:rsidRPr="005B49C4">
        <w:rPr>
          <w:rFonts w:eastAsia="Calibri"/>
          <w:color w:val="181717"/>
          <w:lang w:val="en-AU" w:eastAsia="en-AU"/>
        </w:rPr>
        <w:t>risk to hazardous substances and chemicals</w:t>
      </w:r>
    </w:p>
    <w:p w14:paraId="28789FD6" w14:textId="77777777" w:rsidR="006F121F" w:rsidRPr="005B49C4" w:rsidRDefault="006F121F" w:rsidP="006F121F">
      <w:pPr>
        <w:numPr>
          <w:ilvl w:val="0"/>
          <w:numId w:val="21"/>
        </w:numPr>
        <w:spacing w:before="0" w:after="0" w:line="360" w:lineRule="auto"/>
        <w:contextualSpacing/>
        <w:rPr>
          <w:rFonts w:eastAsia="Calibri"/>
          <w:color w:val="181717"/>
          <w:lang w:val="en-AU" w:eastAsia="en-AU"/>
        </w:rPr>
      </w:pPr>
      <w:r w:rsidRPr="005B49C4">
        <w:rPr>
          <w:rFonts w:eastAsia="Calibri"/>
          <w:color w:val="181717"/>
          <w:lang w:val="en-AU" w:eastAsia="en-AU"/>
        </w:rPr>
        <w:t>To help reduce risk of contamination to self, others, equipment and the environment</w:t>
      </w:r>
    </w:p>
    <w:p w14:paraId="40037DAF" w14:textId="73E18369" w:rsidR="003D3E01" w:rsidRPr="00EE4A88" w:rsidRDefault="006F121F" w:rsidP="00EE4A88">
      <w:pPr>
        <w:numPr>
          <w:ilvl w:val="0"/>
          <w:numId w:val="21"/>
        </w:numPr>
        <w:spacing w:before="0" w:after="0" w:line="360" w:lineRule="auto"/>
        <w:contextualSpacing/>
        <w:rPr>
          <w:rFonts w:eastAsia="Calibri"/>
          <w:color w:val="181717"/>
          <w:lang w:val="en-AU" w:eastAsia="en-AU"/>
        </w:rPr>
      </w:pPr>
      <w:r w:rsidRPr="005B49C4">
        <w:rPr>
          <w:rFonts w:eastAsia="Calibri"/>
          <w:color w:val="181717"/>
          <w:lang w:val="en-AU" w:eastAsia="en-AU"/>
        </w:rPr>
        <w:t>Sterile gloves are used to reduce the risk of contamination of sterilised items during aseptic technique procedures</w:t>
      </w:r>
      <w:bookmarkEnd w:id="0"/>
      <w:bookmarkEnd w:id="1"/>
    </w:p>
    <w:p w14:paraId="0DDED17E" w14:textId="6F2AF779" w:rsidR="001E2E67" w:rsidRPr="007500FB" w:rsidRDefault="001E2E67" w:rsidP="00952E89">
      <w:pPr>
        <w:pStyle w:val="Heading1"/>
        <w:spacing w:line="276" w:lineRule="auto"/>
        <w:rPr>
          <w:rFonts w:ascii="Calibri" w:hAnsi="Calibri" w:cs="Calibri"/>
          <w:sz w:val="28"/>
          <w:szCs w:val="28"/>
        </w:rPr>
      </w:pPr>
      <w:r w:rsidRPr="007500FB">
        <w:rPr>
          <w:rFonts w:ascii="Calibri" w:hAnsi="Calibri" w:cs="Calibri"/>
          <w:sz w:val="28"/>
          <w:szCs w:val="28"/>
        </w:rPr>
        <w:t xml:space="preserve">2. </w:t>
      </w:r>
      <w:r w:rsidR="006F121F" w:rsidRPr="006F121F">
        <w:rPr>
          <w:rFonts w:ascii="Calibri" w:hAnsi="Calibri" w:cs="Calibri"/>
          <w:sz w:val="28"/>
          <w:szCs w:val="28"/>
        </w:rPr>
        <w:t>Facts about glove</w:t>
      </w:r>
      <w:r w:rsidR="00205FE3">
        <w:rPr>
          <w:rFonts w:ascii="Calibri" w:hAnsi="Calibri" w:cs="Calibri"/>
          <w:sz w:val="28"/>
          <w:szCs w:val="28"/>
        </w:rPr>
        <w:t xml:space="preserve"> use</w:t>
      </w:r>
    </w:p>
    <w:p w14:paraId="5CFECB24" w14:textId="77777777" w:rsidR="006F121F" w:rsidRPr="005B49C4" w:rsidRDefault="006F121F" w:rsidP="006F121F">
      <w:pPr>
        <w:pStyle w:val="zlae0wtextbase"/>
        <w:numPr>
          <w:ilvl w:val="0"/>
          <w:numId w:val="22"/>
        </w:numPr>
        <w:spacing w:before="0" w:beforeAutospacing="0" w:after="0" w:afterAutospacing="0" w:line="360" w:lineRule="auto"/>
        <w:ind w:left="714" w:hanging="357"/>
        <w:rPr>
          <w:rFonts w:asciiTheme="minorHAnsi" w:hAnsiTheme="minorHAnsi" w:cstheme="minorHAnsi"/>
          <w:sz w:val="22"/>
          <w:szCs w:val="22"/>
        </w:rPr>
      </w:pPr>
      <w:r w:rsidRPr="005B49C4">
        <w:rPr>
          <w:rFonts w:asciiTheme="minorHAnsi" w:hAnsiTheme="minorHAnsi" w:cstheme="minorHAnsi"/>
          <w:sz w:val="22"/>
          <w:szCs w:val="22"/>
        </w:rPr>
        <w:t xml:space="preserve">Gloves are </w:t>
      </w:r>
      <w:r w:rsidRPr="005B49C4">
        <w:rPr>
          <w:rStyle w:val="zlae0wtextbase1"/>
          <w:rFonts w:asciiTheme="minorHAnsi" w:hAnsiTheme="minorHAnsi" w:cstheme="minorHAnsi"/>
          <w:sz w:val="22"/>
          <w:szCs w:val="22"/>
        </w:rPr>
        <w:t>not a substitute for hand hygiene</w:t>
      </w:r>
      <w:r w:rsidRPr="005B49C4">
        <w:rPr>
          <w:rFonts w:asciiTheme="minorHAnsi" w:hAnsiTheme="minorHAnsi" w:cstheme="minorHAnsi"/>
          <w:sz w:val="22"/>
          <w:szCs w:val="22"/>
        </w:rPr>
        <w:t>.</w:t>
      </w:r>
    </w:p>
    <w:p w14:paraId="35C40F27" w14:textId="77777777" w:rsidR="006F121F" w:rsidRPr="005B49C4" w:rsidRDefault="006F121F" w:rsidP="006F121F">
      <w:pPr>
        <w:pStyle w:val="zlae0wtextbase"/>
        <w:numPr>
          <w:ilvl w:val="0"/>
          <w:numId w:val="22"/>
        </w:numPr>
        <w:spacing w:before="0" w:beforeAutospacing="0" w:after="0" w:afterAutospacing="0" w:line="360" w:lineRule="auto"/>
        <w:ind w:left="714" w:hanging="357"/>
        <w:rPr>
          <w:rFonts w:asciiTheme="minorHAnsi" w:hAnsiTheme="minorHAnsi" w:cstheme="minorHAnsi"/>
          <w:sz w:val="22"/>
          <w:szCs w:val="22"/>
        </w:rPr>
      </w:pPr>
      <w:r w:rsidRPr="005B49C4">
        <w:rPr>
          <w:rFonts w:asciiTheme="minorHAnsi" w:hAnsiTheme="minorHAnsi" w:cstheme="minorHAnsi"/>
          <w:sz w:val="22"/>
          <w:szCs w:val="22"/>
        </w:rPr>
        <w:t>In some situations, hand hygiene alone may be safer and more appropriate than wearing gloves.</w:t>
      </w:r>
    </w:p>
    <w:p w14:paraId="3D86144C" w14:textId="77777777" w:rsidR="006F121F" w:rsidRPr="005B49C4" w:rsidRDefault="006F121F" w:rsidP="006F121F">
      <w:pPr>
        <w:pStyle w:val="zlae0wtextbase"/>
        <w:numPr>
          <w:ilvl w:val="0"/>
          <w:numId w:val="22"/>
        </w:numPr>
        <w:spacing w:before="0" w:beforeAutospacing="0" w:after="0" w:afterAutospacing="0" w:line="360" w:lineRule="auto"/>
        <w:ind w:left="714" w:hanging="357"/>
        <w:rPr>
          <w:rFonts w:asciiTheme="minorHAnsi" w:hAnsiTheme="minorHAnsi" w:cstheme="minorHAnsi"/>
          <w:sz w:val="22"/>
          <w:szCs w:val="22"/>
        </w:rPr>
      </w:pPr>
      <w:r w:rsidRPr="005B49C4">
        <w:rPr>
          <w:rFonts w:asciiTheme="minorHAnsi" w:hAnsiTheme="minorHAnsi" w:cstheme="minorHAnsi"/>
          <w:sz w:val="22"/>
          <w:szCs w:val="22"/>
        </w:rPr>
        <w:t>Cuts, abrasions, or broken skin on hands should be covered with an occlusive dressing before gloves are worn.</w:t>
      </w:r>
    </w:p>
    <w:p w14:paraId="5BC58C3D" w14:textId="2429A147" w:rsidR="006F121F" w:rsidRPr="005B49C4" w:rsidRDefault="006F121F" w:rsidP="006F121F">
      <w:pPr>
        <w:pStyle w:val="zlae0wtextbase"/>
        <w:numPr>
          <w:ilvl w:val="0"/>
          <w:numId w:val="22"/>
        </w:numPr>
        <w:spacing w:before="0" w:beforeAutospacing="0" w:after="0" w:afterAutospacing="0" w:line="360" w:lineRule="auto"/>
        <w:ind w:left="714" w:hanging="357"/>
        <w:rPr>
          <w:rFonts w:asciiTheme="minorHAnsi" w:hAnsiTheme="minorHAnsi" w:cstheme="minorHAnsi"/>
          <w:sz w:val="22"/>
          <w:szCs w:val="22"/>
        </w:rPr>
      </w:pPr>
      <w:r w:rsidRPr="005B49C4">
        <w:rPr>
          <w:rFonts w:asciiTheme="minorHAnsi" w:hAnsiTheme="minorHAnsi" w:cstheme="minorHAnsi"/>
          <w:sz w:val="22"/>
          <w:szCs w:val="22"/>
        </w:rPr>
        <w:t>Gloves may have microscopic defects and do not provide absolute protection</w:t>
      </w:r>
      <w:r w:rsidR="00EE4A88">
        <w:rPr>
          <w:rFonts w:asciiTheme="minorHAnsi" w:hAnsiTheme="minorHAnsi" w:cstheme="minorHAnsi"/>
          <w:sz w:val="22"/>
          <w:szCs w:val="22"/>
        </w:rPr>
        <w:t xml:space="preserve"> from hand contamination</w:t>
      </w:r>
      <w:r w:rsidRPr="005B49C4">
        <w:rPr>
          <w:rFonts w:asciiTheme="minorHAnsi" w:hAnsiTheme="minorHAnsi" w:cstheme="minorHAnsi"/>
          <w:sz w:val="22"/>
          <w:szCs w:val="22"/>
        </w:rPr>
        <w:t>.</w:t>
      </w:r>
    </w:p>
    <w:p w14:paraId="44A1D7D4" w14:textId="77777777" w:rsidR="006F121F" w:rsidRPr="005B49C4" w:rsidRDefault="006F121F" w:rsidP="006F121F">
      <w:pPr>
        <w:pStyle w:val="zlae0wtextbase"/>
        <w:numPr>
          <w:ilvl w:val="0"/>
          <w:numId w:val="22"/>
        </w:numPr>
        <w:spacing w:before="0" w:beforeAutospacing="0" w:after="0" w:afterAutospacing="0" w:line="360" w:lineRule="auto"/>
        <w:ind w:left="714" w:hanging="357"/>
        <w:rPr>
          <w:rFonts w:asciiTheme="minorHAnsi" w:hAnsiTheme="minorHAnsi" w:cstheme="minorHAnsi"/>
          <w:sz w:val="22"/>
          <w:szCs w:val="22"/>
        </w:rPr>
      </w:pPr>
      <w:r w:rsidRPr="005B49C4">
        <w:rPr>
          <w:rFonts w:asciiTheme="minorHAnsi" w:hAnsiTheme="minorHAnsi" w:cstheme="minorHAnsi"/>
          <w:sz w:val="22"/>
          <w:szCs w:val="22"/>
        </w:rPr>
        <w:t>Gloves can become contaminated during use and may spread microorganisms if not changed appropriately.</w:t>
      </w:r>
    </w:p>
    <w:p w14:paraId="0FE1A76D" w14:textId="77777777" w:rsidR="006F121F" w:rsidRPr="005B49C4" w:rsidRDefault="006F121F" w:rsidP="006F121F">
      <w:pPr>
        <w:pStyle w:val="zlae0wtextbase"/>
        <w:numPr>
          <w:ilvl w:val="0"/>
          <w:numId w:val="22"/>
        </w:numPr>
        <w:spacing w:before="0" w:beforeAutospacing="0" w:after="0" w:afterAutospacing="0" w:line="360" w:lineRule="auto"/>
        <w:ind w:left="714" w:hanging="357"/>
        <w:rPr>
          <w:rFonts w:asciiTheme="minorHAnsi" w:hAnsiTheme="minorHAnsi" w:cstheme="minorHAnsi"/>
          <w:sz w:val="22"/>
          <w:szCs w:val="22"/>
        </w:rPr>
      </w:pPr>
      <w:r w:rsidRPr="005B49C4">
        <w:rPr>
          <w:rFonts w:asciiTheme="minorHAnsi" w:hAnsiTheme="minorHAnsi" w:cstheme="minorHAnsi"/>
          <w:sz w:val="22"/>
          <w:szCs w:val="22"/>
        </w:rPr>
        <w:t>Hands can become contaminated during glove removal if correct technique is not followed.</w:t>
      </w:r>
    </w:p>
    <w:p w14:paraId="5FD02D0A" w14:textId="1586FB6A" w:rsidR="003D3E01" w:rsidRDefault="006F121F" w:rsidP="007500FB">
      <w:pPr>
        <w:pStyle w:val="zlae0wtextbase"/>
        <w:numPr>
          <w:ilvl w:val="0"/>
          <w:numId w:val="22"/>
        </w:numPr>
        <w:spacing w:before="0" w:beforeAutospacing="0" w:after="0" w:afterAutospacing="0" w:line="360" w:lineRule="auto"/>
        <w:ind w:left="714" w:hanging="357"/>
        <w:rPr>
          <w:rFonts w:asciiTheme="minorHAnsi" w:hAnsiTheme="minorHAnsi" w:cstheme="minorHAnsi"/>
          <w:sz w:val="22"/>
          <w:szCs w:val="22"/>
        </w:rPr>
      </w:pPr>
      <w:r w:rsidRPr="005B49C4">
        <w:rPr>
          <w:rFonts w:asciiTheme="minorHAnsi" w:hAnsiTheme="minorHAnsi" w:cstheme="minorHAnsi"/>
          <w:sz w:val="22"/>
          <w:szCs w:val="22"/>
        </w:rPr>
        <w:t>Gloves are single-use items and must never be washed, sanitised or reused.</w:t>
      </w:r>
    </w:p>
    <w:p w14:paraId="16CFDC0D" w14:textId="77777777" w:rsidR="00187EAD" w:rsidRDefault="00187EAD" w:rsidP="00187EAD">
      <w:pPr>
        <w:pStyle w:val="zlae0wtextbase"/>
        <w:spacing w:before="0" w:beforeAutospacing="0" w:after="0" w:afterAutospacing="0" w:line="360" w:lineRule="auto"/>
        <w:rPr>
          <w:rFonts w:asciiTheme="minorHAnsi" w:hAnsiTheme="minorHAnsi" w:cstheme="minorHAnsi"/>
          <w:sz w:val="22"/>
          <w:szCs w:val="22"/>
        </w:rPr>
      </w:pPr>
    </w:p>
    <w:p w14:paraId="2302EE27" w14:textId="77777777" w:rsidR="00187EAD" w:rsidRPr="009D0745" w:rsidRDefault="00187EAD" w:rsidP="00187EAD">
      <w:pPr>
        <w:pStyle w:val="zlae0wtextbase"/>
        <w:spacing w:before="0" w:beforeAutospacing="0" w:after="0" w:afterAutospacing="0" w:line="360" w:lineRule="auto"/>
        <w:rPr>
          <w:rFonts w:asciiTheme="minorHAnsi" w:hAnsiTheme="minorHAnsi" w:cstheme="minorHAnsi"/>
          <w:sz w:val="22"/>
          <w:szCs w:val="22"/>
        </w:rPr>
      </w:pPr>
    </w:p>
    <w:p w14:paraId="1B40A353" w14:textId="62FDE9BC" w:rsidR="007500FB" w:rsidRPr="006F121F" w:rsidRDefault="001E2E67" w:rsidP="007500FB">
      <w:pPr>
        <w:pStyle w:val="Heading1"/>
        <w:spacing w:line="276" w:lineRule="auto"/>
        <w:rPr>
          <w:rFonts w:ascii="Calibri" w:hAnsi="Calibri" w:cs="Calibri"/>
          <w:sz w:val="28"/>
          <w:szCs w:val="28"/>
        </w:rPr>
      </w:pPr>
      <w:r w:rsidRPr="006F121F">
        <w:rPr>
          <w:rFonts w:ascii="Calibri" w:hAnsi="Calibri" w:cs="Calibri"/>
          <w:sz w:val="28"/>
          <w:szCs w:val="28"/>
        </w:rPr>
        <w:lastRenderedPageBreak/>
        <w:t xml:space="preserve">3. </w:t>
      </w:r>
      <w:r w:rsidR="00EE4A88">
        <w:rPr>
          <w:rFonts w:ascii="Calibri" w:hAnsi="Calibri" w:cs="Calibri"/>
          <w:sz w:val="28"/>
          <w:szCs w:val="28"/>
        </w:rPr>
        <w:t>T</w:t>
      </w:r>
      <w:r w:rsidR="006F121F" w:rsidRPr="006F121F">
        <w:rPr>
          <w:rFonts w:ascii="Calibri" w:hAnsi="Calibri" w:cs="Calibri"/>
          <w:sz w:val="28"/>
          <w:szCs w:val="28"/>
        </w:rPr>
        <w:t>ypes of gloves used in clinical care</w:t>
      </w:r>
    </w:p>
    <w:p w14:paraId="37B34072" w14:textId="77777777" w:rsidR="006F121F" w:rsidRPr="005B49C4" w:rsidRDefault="006F121F" w:rsidP="006F121F">
      <w:pPr>
        <w:spacing w:before="0" w:after="0" w:line="360" w:lineRule="auto"/>
        <w:ind w:left="-15"/>
        <w:jc w:val="both"/>
        <w:rPr>
          <w:rFonts w:eastAsia="Calibri"/>
          <w:color w:val="181717"/>
          <w:lang w:val="en-AU" w:eastAsia="en-AU"/>
        </w:rPr>
      </w:pPr>
      <w:r w:rsidRPr="005B49C4">
        <w:rPr>
          <w:rFonts w:eastAsia="Calibri"/>
          <w:color w:val="181717"/>
          <w:lang w:val="en-AU" w:eastAsia="en-AU"/>
        </w:rPr>
        <w:t>Gloves used in clinical care are defined as single-use, disposable gloves. These include:</w:t>
      </w:r>
    </w:p>
    <w:p w14:paraId="72BC1FAA" w14:textId="77777777" w:rsidR="006F121F" w:rsidRPr="005B49C4" w:rsidRDefault="006F121F" w:rsidP="006F121F">
      <w:pPr>
        <w:numPr>
          <w:ilvl w:val="0"/>
          <w:numId w:val="23"/>
        </w:numPr>
        <w:spacing w:before="0" w:after="0" w:line="360" w:lineRule="auto"/>
        <w:ind w:right="294"/>
        <w:contextualSpacing/>
        <w:jc w:val="both"/>
        <w:rPr>
          <w:rFonts w:eastAsia="Calibri"/>
          <w:color w:val="181717"/>
          <w:lang w:val="en-AU" w:eastAsia="en-AU"/>
        </w:rPr>
      </w:pPr>
      <w:r w:rsidRPr="005B49C4">
        <w:rPr>
          <w:rFonts w:eastAsia="Calibri"/>
          <w:color w:val="181717"/>
          <w:lang w:val="en-AU" w:eastAsia="en-AU"/>
        </w:rPr>
        <w:t xml:space="preserve">Non-sterile, non-powdered examination or medical gloves: </w:t>
      </w:r>
    </w:p>
    <w:p w14:paraId="3617BD30" w14:textId="6379C561" w:rsidR="006F121F" w:rsidRPr="005B49C4" w:rsidRDefault="006F121F" w:rsidP="006F121F">
      <w:pPr>
        <w:numPr>
          <w:ilvl w:val="1"/>
          <w:numId w:val="23"/>
        </w:numPr>
        <w:spacing w:before="0" w:after="0" w:line="360" w:lineRule="auto"/>
        <w:ind w:right="294"/>
        <w:contextualSpacing/>
        <w:jc w:val="both"/>
        <w:rPr>
          <w:rFonts w:eastAsia="Calibri"/>
          <w:color w:val="181717"/>
          <w:lang w:val="en-AU" w:eastAsia="en-AU"/>
        </w:rPr>
      </w:pPr>
      <w:r w:rsidRPr="005B49C4">
        <w:rPr>
          <w:rFonts w:eastAsia="Calibri"/>
          <w:color w:val="181717"/>
          <w:lang w:val="en-AU" w:eastAsia="en-AU"/>
        </w:rPr>
        <w:t xml:space="preserve">Nitrile – </w:t>
      </w:r>
      <w:r w:rsidR="00114C7A" w:rsidRPr="005B49C4">
        <w:rPr>
          <w:rFonts w:eastAsia="Calibri"/>
          <w:color w:val="181717"/>
          <w:lang w:val="en-AU" w:eastAsia="en-AU"/>
        </w:rPr>
        <w:t>recommended</w:t>
      </w:r>
      <w:r w:rsidRPr="005B49C4">
        <w:rPr>
          <w:rFonts w:eastAsia="Calibri"/>
          <w:color w:val="181717"/>
          <w:lang w:val="en-AU" w:eastAsia="en-AU"/>
        </w:rPr>
        <w:t xml:space="preserve"> safest </w:t>
      </w:r>
      <w:r w:rsidR="00114C7A" w:rsidRPr="005B49C4">
        <w:rPr>
          <w:rFonts w:eastAsia="Calibri"/>
          <w:color w:val="181717"/>
          <w:lang w:val="en-AU" w:eastAsia="en-AU"/>
        </w:rPr>
        <w:t>for</w:t>
      </w:r>
      <w:r w:rsidRPr="005B49C4">
        <w:rPr>
          <w:rFonts w:eastAsia="Calibri"/>
          <w:color w:val="181717"/>
          <w:lang w:val="en-AU" w:eastAsia="en-AU"/>
        </w:rPr>
        <w:t xml:space="preserve"> use</w:t>
      </w:r>
    </w:p>
    <w:p w14:paraId="0B029C45" w14:textId="4E3BAFD8" w:rsidR="00114C7A" w:rsidRPr="005B49C4" w:rsidRDefault="006F121F" w:rsidP="001A7E1A">
      <w:pPr>
        <w:numPr>
          <w:ilvl w:val="1"/>
          <w:numId w:val="23"/>
        </w:numPr>
        <w:spacing w:before="0" w:after="0" w:line="360" w:lineRule="auto"/>
        <w:ind w:right="294"/>
        <w:contextualSpacing/>
        <w:jc w:val="both"/>
        <w:rPr>
          <w:rFonts w:eastAsia="Calibri"/>
          <w:color w:val="181717"/>
          <w:lang w:val="en-AU" w:eastAsia="en-AU"/>
        </w:rPr>
      </w:pPr>
      <w:r w:rsidRPr="005B49C4">
        <w:rPr>
          <w:rFonts w:eastAsia="Calibri"/>
          <w:color w:val="181717"/>
          <w:lang w:val="en-AU" w:eastAsia="en-AU"/>
        </w:rPr>
        <w:t xml:space="preserve">Latex </w:t>
      </w:r>
      <w:r w:rsidR="001A7E1A" w:rsidRPr="005B49C4">
        <w:rPr>
          <w:rFonts w:eastAsia="Calibri"/>
          <w:color w:val="181717"/>
          <w:lang w:val="en-AU" w:eastAsia="en-AU"/>
        </w:rPr>
        <w:t>–</w:t>
      </w:r>
      <w:r w:rsidRPr="005B49C4">
        <w:rPr>
          <w:rFonts w:eastAsia="Calibri"/>
          <w:color w:val="181717"/>
          <w:lang w:val="en-AU" w:eastAsia="en-AU"/>
        </w:rPr>
        <w:t xml:space="preserve"> </w:t>
      </w:r>
      <w:r w:rsidR="001A7E1A" w:rsidRPr="005B49C4">
        <w:rPr>
          <w:rFonts w:eastAsia="Calibri"/>
          <w:color w:val="181717"/>
          <w:lang w:val="en-AU" w:eastAsia="en-AU"/>
        </w:rPr>
        <w:t xml:space="preserve">Allergy risks: </w:t>
      </w:r>
      <w:r w:rsidRPr="005B49C4">
        <w:rPr>
          <w:rFonts w:eastAsia="Calibri"/>
          <w:color w:val="181717"/>
          <w:lang w:val="en-AU" w:eastAsia="en-AU"/>
        </w:rPr>
        <w:t xml:space="preserve">should only be used when no safer alternative exists. Allergy risks must be identified, assessed and </w:t>
      </w:r>
      <w:r w:rsidR="002963B8" w:rsidRPr="005B49C4">
        <w:rPr>
          <w:rFonts w:eastAsia="Calibri"/>
          <w:color w:val="181717"/>
          <w:lang w:val="en-AU" w:eastAsia="en-AU"/>
        </w:rPr>
        <w:t>managed.</w:t>
      </w:r>
      <w:r w:rsidR="001A7E1A" w:rsidRPr="005B49C4">
        <w:rPr>
          <w:rFonts w:eastAsia="Calibri"/>
          <w:color w:val="181717"/>
          <w:lang w:val="en-AU" w:eastAsia="en-AU"/>
        </w:rPr>
        <w:t xml:space="preserve"> </w:t>
      </w:r>
      <w:r w:rsidR="00114C7A" w:rsidRPr="005B49C4">
        <w:rPr>
          <w:rFonts w:ascii="Calibri" w:eastAsia="Calibri" w:hAnsi="Calibri" w:cs="Calibri"/>
          <w:color w:val="181717"/>
          <w:lang w:eastAsia="en-AU"/>
        </w:rPr>
        <w:t>Not recommended for use with chemicals.</w:t>
      </w:r>
    </w:p>
    <w:p w14:paraId="695C856F" w14:textId="77777777" w:rsidR="006F121F" w:rsidRPr="005B49C4" w:rsidRDefault="006F121F" w:rsidP="006F121F">
      <w:pPr>
        <w:numPr>
          <w:ilvl w:val="0"/>
          <w:numId w:val="23"/>
        </w:numPr>
        <w:spacing w:before="0" w:after="0" w:line="360" w:lineRule="auto"/>
        <w:ind w:left="697" w:right="294" w:hanging="357"/>
        <w:contextualSpacing/>
        <w:jc w:val="both"/>
        <w:rPr>
          <w:rFonts w:eastAsia="Calibri"/>
          <w:color w:val="181717"/>
          <w:lang w:val="en-AU" w:eastAsia="en-AU"/>
        </w:rPr>
      </w:pPr>
      <w:r w:rsidRPr="005B49C4">
        <w:rPr>
          <w:rFonts w:eastAsia="Calibri"/>
          <w:color w:val="181717"/>
          <w:lang w:val="en-AU" w:eastAsia="en-AU"/>
        </w:rPr>
        <w:t xml:space="preserve">Sterile surgical gloves with specific characteristics of thickness, elasticity, strength </w:t>
      </w:r>
    </w:p>
    <w:p w14:paraId="1D77E0CC" w14:textId="77777777" w:rsidR="006F121F" w:rsidRPr="005B49C4" w:rsidRDefault="006F121F" w:rsidP="006F121F">
      <w:pPr>
        <w:numPr>
          <w:ilvl w:val="1"/>
          <w:numId w:val="23"/>
        </w:numPr>
        <w:spacing w:before="0" w:after="0" w:line="360" w:lineRule="auto"/>
        <w:ind w:right="294"/>
        <w:contextualSpacing/>
        <w:jc w:val="both"/>
        <w:rPr>
          <w:rFonts w:eastAsia="Calibri"/>
          <w:color w:val="181717"/>
          <w:lang w:val="en-AU" w:eastAsia="en-AU"/>
        </w:rPr>
      </w:pPr>
      <w:r w:rsidRPr="005B49C4">
        <w:rPr>
          <w:rFonts w:eastAsia="Calibri"/>
          <w:color w:val="181717"/>
          <w:lang w:val="en-AU" w:eastAsia="en-AU"/>
        </w:rPr>
        <w:t xml:space="preserve">Latex </w:t>
      </w:r>
    </w:p>
    <w:p w14:paraId="1AF7B40D" w14:textId="77777777" w:rsidR="006F121F" w:rsidRPr="005B49C4" w:rsidRDefault="006F121F" w:rsidP="006F121F">
      <w:pPr>
        <w:numPr>
          <w:ilvl w:val="1"/>
          <w:numId w:val="23"/>
        </w:numPr>
        <w:spacing w:before="0" w:after="0" w:line="360" w:lineRule="auto"/>
        <w:ind w:right="294"/>
        <w:contextualSpacing/>
        <w:jc w:val="both"/>
        <w:rPr>
          <w:rFonts w:eastAsia="Calibri"/>
          <w:color w:val="181717"/>
          <w:lang w:val="en-AU" w:eastAsia="en-AU"/>
        </w:rPr>
      </w:pPr>
      <w:r w:rsidRPr="005B49C4">
        <w:rPr>
          <w:rFonts w:eastAsia="Calibri"/>
          <w:color w:val="181717"/>
          <w:lang w:val="en-AU" w:eastAsia="en-AU"/>
        </w:rPr>
        <w:t xml:space="preserve">Nitrile </w:t>
      </w:r>
    </w:p>
    <w:p w14:paraId="2BC30435" w14:textId="77777777" w:rsidR="006F121F" w:rsidRPr="005B49C4" w:rsidRDefault="006F121F" w:rsidP="006F121F">
      <w:pPr>
        <w:numPr>
          <w:ilvl w:val="1"/>
          <w:numId w:val="23"/>
        </w:numPr>
        <w:spacing w:before="0" w:after="0" w:line="360" w:lineRule="auto"/>
        <w:ind w:right="294"/>
        <w:contextualSpacing/>
        <w:jc w:val="both"/>
        <w:rPr>
          <w:rFonts w:eastAsia="Calibri"/>
          <w:color w:val="181717"/>
          <w:lang w:val="en-AU" w:eastAsia="en-AU"/>
        </w:rPr>
      </w:pPr>
      <w:r w:rsidRPr="005B49C4">
        <w:rPr>
          <w:rFonts w:eastAsia="Calibri"/>
          <w:color w:val="181717"/>
          <w:lang w:val="en-AU" w:eastAsia="en-AU"/>
        </w:rPr>
        <w:t xml:space="preserve">Polyisoprene </w:t>
      </w:r>
    </w:p>
    <w:p w14:paraId="7385228B" w14:textId="77777777" w:rsidR="006F121F" w:rsidRPr="005B49C4" w:rsidRDefault="006F121F" w:rsidP="006F121F">
      <w:pPr>
        <w:numPr>
          <w:ilvl w:val="1"/>
          <w:numId w:val="23"/>
        </w:numPr>
        <w:spacing w:before="0" w:after="0" w:line="360" w:lineRule="auto"/>
        <w:ind w:right="294"/>
        <w:contextualSpacing/>
        <w:jc w:val="both"/>
        <w:rPr>
          <w:rFonts w:eastAsia="Calibri"/>
          <w:color w:val="181717"/>
          <w:lang w:val="en-AU" w:eastAsia="en-AU"/>
        </w:rPr>
      </w:pPr>
      <w:r w:rsidRPr="005B49C4">
        <w:rPr>
          <w:rFonts w:eastAsia="Calibri"/>
          <w:color w:val="181717"/>
          <w:lang w:val="en-AU" w:eastAsia="en-AU"/>
        </w:rPr>
        <w:t>Neoprene</w:t>
      </w:r>
    </w:p>
    <w:p w14:paraId="558B1EAA" w14:textId="77777777" w:rsidR="006F121F" w:rsidRPr="005B49C4" w:rsidRDefault="006F121F" w:rsidP="006F121F">
      <w:pPr>
        <w:spacing w:before="0" w:after="0" w:line="360" w:lineRule="auto"/>
        <w:ind w:left="1423" w:right="294"/>
        <w:contextualSpacing/>
        <w:jc w:val="both"/>
        <w:rPr>
          <w:rFonts w:eastAsia="Calibri"/>
          <w:color w:val="181717"/>
          <w:lang w:val="en-AU" w:eastAsia="en-AU"/>
        </w:rPr>
      </w:pPr>
    </w:p>
    <w:p w14:paraId="55243673" w14:textId="2C03376A" w:rsidR="006F121F" w:rsidRPr="005B49C4" w:rsidRDefault="006F121F" w:rsidP="006F121F">
      <w:pPr>
        <w:spacing w:before="0" w:after="0" w:line="360" w:lineRule="auto"/>
        <w:ind w:right="294"/>
        <w:jc w:val="both"/>
        <w:rPr>
          <w:rFonts w:eastAsia="Calibri"/>
          <w:color w:val="181717"/>
          <w:lang w:val="en-AU" w:eastAsia="en-AU"/>
        </w:rPr>
      </w:pPr>
      <w:r w:rsidRPr="005B49C4">
        <w:rPr>
          <w:rFonts w:eastAsia="Calibri"/>
          <w:b/>
          <w:bCs/>
          <w:color w:val="181717"/>
          <w:lang w:val="en-AU" w:eastAsia="en-AU"/>
        </w:rPr>
        <w:t>Note:</w:t>
      </w:r>
      <w:r w:rsidRPr="005B49C4">
        <w:rPr>
          <w:rFonts w:eastAsia="Calibri"/>
          <w:color w:val="181717"/>
          <w:lang w:val="en-AU" w:eastAsia="en-AU"/>
        </w:rPr>
        <w:t xml:space="preserve"> Vinyl gloves are not recommended for use in clinical care</w:t>
      </w:r>
      <w:r w:rsidR="004A37F1" w:rsidRPr="005B49C4">
        <w:rPr>
          <w:rFonts w:eastAsia="Calibri"/>
          <w:color w:val="181717"/>
          <w:lang w:val="en-AU" w:eastAsia="en-AU"/>
        </w:rPr>
        <w:t xml:space="preserve"> or with chemicals</w:t>
      </w:r>
    </w:p>
    <w:p w14:paraId="3CDD3515" w14:textId="77777777" w:rsidR="00CE4DCC" w:rsidRDefault="00CE4DCC" w:rsidP="006F121F">
      <w:pPr>
        <w:spacing w:before="0" w:after="0" w:line="360" w:lineRule="auto"/>
        <w:ind w:right="294"/>
        <w:jc w:val="both"/>
        <w:rPr>
          <w:rFonts w:eastAsia="Calibri"/>
          <w:color w:val="181717"/>
          <w:sz w:val="20"/>
          <w:szCs w:val="20"/>
          <w:lang w:val="en-AU" w:eastAsia="en-AU"/>
        </w:rPr>
      </w:pPr>
    </w:p>
    <w:p w14:paraId="46F53EDD" w14:textId="2D7B4B1B" w:rsidR="005B49C4" w:rsidRPr="005B49C4" w:rsidRDefault="00764598" w:rsidP="006F121F">
      <w:pPr>
        <w:spacing w:before="0" w:after="0" w:line="360" w:lineRule="auto"/>
        <w:ind w:right="294"/>
        <w:jc w:val="both"/>
        <w:rPr>
          <w:rFonts w:eastAsia="Calibri"/>
          <w:b/>
          <w:bCs/>
          <w:color w:val="181717"/>
          <w:sz w:val="28"/>
          <w:szCs w:val="28"/>
          <w:lang w:val="en-AU" w:eastAsia="en-AU"/>
        </w:rPr>
      </w:pPr>
      <w:r w:rsidRPr="00764598">
        <w:rPr>
          <w:rFonts w:eastAsia="Calibri"/>
          <w:b/>
          <w:bCs/>
          <w:color w:val="181717"/>
          <w:sz w:val="28"/>
          <w:szCs w:val="28"/>
          <w:lang w:val="en-AU" w:eastAsia="en-AU"/>
        </w:rPr>
        <w:t>Examples:</w:t>
      </w:r>
    </w:p>
    <w:p w14:paraId="080AD18E" w14:textId="3B14C2B4" w:rsidR="009D0745" w:rsidRDefault="00764598" w:rsidP="00AE7AA9">
      <w:pPr>
        <w:spacing w:before="0" w:after="0" w:line="360" w:lineRule="auto"/>
        <w:ind w:right="294"/>
        <w:jc w:val="center"/>
        <w:rPr>
          <w:rFonts w:eastAsia="Calibri"/>
          <w:color w:val="181717"/>
          <w:sz w:val="20"/>
          <w:szCs w:val="20"/>
          <w:lang w:val="en-AU" w:eastAsia="en-AU"/>
        </w:rPr>
      </w:pPr>
      <w:r>
        <w:rPr>
          <w:rFonts w:eastAsia="Calibri"/>
          <w:noProof/>
          <w:color w:val="181717"/>
          <w:sz w:val="20"/>
          <w:szCs w:val="20"/>
          <w:lang w:val="en-AU" w:eastAsia="en-AU"/>
        </w:rPr>
        <w:drawing>
          <wp:inline distT="0" distB="0" distL="0" distR="0" wp14:anchorId="2B149EA7" wp14:editId="276F27A0">
            <wp:extent cx="5461948" cy="3416300"/>
            <wp:effectExtent l="0" t="0" r="5715" b="0"/>
            <wp:docPr id="1783363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1991" cy="3428836"/>
                    </a:xfrm>
                    <a:prstGeom prst="rect">
                      <a:avLst/>
                    </a:prstGeom>
                    <a:noFill/>
                  </pic:spPr>
                </pic:pic>
              </a:graphicData>
            </a:graphic>
          </wp:inline>
        </w:drawing>
      </w:r>
    </w:p>
    <w:p w14:paraId="0652029E" w14:textId="64A0040F" w:rsidR="00CE4DCC" w:rsidRPr="00AE7AA9" w:rsidRDefault="001E2E67" w:rsidP="00AE7AA9">
      <w:pPr>
        <w:pStyle w:val="Heading1"/>
        <w:spacing w:line="276" w:lineRule="auto"/>
        <w:rPr>
          <w:rFonts w:ascii="Calibri" w:hAnsi="Calibri" w:cs="Calibri"/>
          <w:sz w:val="28"/>
          <w:szCs w:val="28"/>
        </w:rPr>
      </w:pPr>
      <w:r w:rsidRPr="006F121F">
        <w:rPr>
          <w:rFonts w:ascii="Calibri" w:hAnsi="Calibri" w:cs="Calibri"/>
          <w:sz w:val="28"/>
          <w:szCs w:val="28"/>
        </w:rPr>
        <w:lastRenderedPageBreak/>
        <w:t xml:space="preserve">4. </w:t>
      </w:r>
      <w:r w:rsidR="006F121F" w:rsidRPr="006F121F">
        <w:rPr>
          <w:rFonts w:ascii="Calibri" w:hAnsi="Calibri" w:cs="Calibri"/>
          <w:sz w:val="28"/>
          <w:szCs w:val="28"/>
        </w:rPr>
        <w:t xml:space="preserve">When </w:t>
      </w:r>
      <w:r w:rsidR="00901CEB">
        <w:rPr>
          <w:rFonts w:ascii="Calibri" w:hAnsi="Calibri" w:cs="Calibri"/>
          <w:sz w:val="28"/>
          <w:szCs w:val="28"/>
        </w:rPr>
        <w:t>TO</w:t>
      </w:r>
      <w:r w:rsidR="006F121F" w:rsidRPr="006F121F">
        <w:rPr>
          <w:rFonts w:ascii="Calibri" w:hAnsi="Calibri" w:cs="Calibri"/>
          <w:sz w:val="28"/>
          <w:szCs w:val="28"/>
        </w:rPr>
        <w:t xml:space="preserve"> </w:t>
      </w:r>
      <w:r w:rsidR="00C72CE7">
        <w:rPr>
          <w:rFonts w:ascii="Calibri" w:hAnsi="Calibri" w:cs="Calibri"/>
          <w:sz w:val="28"/>
          <w:szCs w:val="28"/>
        </w:rPr>
        <w:t>w</w:t>
      </w:r>
      <w:r w:rsidR="006F121F" w:rsidRPr="006F121F">
        <w:rPr>
          <w:rFonts w:ascii="Calibri" w:hAnsi="Calibri" w:cs="Calibri"/>
          <w:sz w:val="28"/>
          <w:szCs w:val="28"/>
        </w:rPr>
        <w:t xml:space="preserve">ear </w:t>
      </w:r>
      <w:r w:rsidR="00C72CE7">
        <w:rPr>
          <w:rFonts w:ascii="Calibri" w:hAnsi="Calibri" w:cs="Calibri"/>
          <w:sz w:val="28"/>
          <w:szCs w:val="28"/>
        </w:rPr>
        <w:t>g</w:t>
      </w:r>
      <w:r w:rsidR="006F121F" w:rsidRPr="006F121F">
        <w:rPr>
          <w:rFonts w:ascii="Calibri" w:hAnsi="Calibri" w:cs="Calibri"/>
          <w:sz w:val="28"/>
          <w:szCs w:val="28"/>
        </w:rPr>
        <w:t>loves</w:t>
      </w:r>
    </w:p>
    <w:tbl>
      <w:tblPr>
        <w:tblStyle w:val="TableGrid0"/>
        <w:tblW w:w="8403" w:type="dxa"/>
        <w:tblInd w:w="5"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CellMar>
          <w:top w:w="43" w:type="dxa"/>
          <w:left w:w="80" w:type="dxa"/>
          <w:right w:w="99" w:type="dxa"/>
        </w:tblCellMar>
        <w:tblLook w:val="04A0" w:firstRow="1" w:lastRow="0" w:firstColumn="1" w:lastColumn="0" w:noHBand="0" w:noVBand="1"/>
      </w:tblPr>
      <w:tblGrid>
        <w:gridCol w:w="1747"/>
        <w:gridCol w:w="6656"/>
      </w:tblGrid>
      <w:tr w:rsidR="006F121F" w:rsidRPr="005B49C4" w14:paraId="132F3E85" w14:textId="77777777" w:rsidTr="0003563B">
        <w:trPr>
          <w:trHeight w:val="340"/>
        </w:trPr>
        <w:tc>
          <w:tcPr>
            <w:tcW w:w="1747" w:type="dxa"/>
            <w:shd w:val="clear" w:color="auto" w:fill="000000" w:themeFill="text1"/>
          </w:tcPr>
          <w:p w14:paraId="75AC6762" w14:textId="77777777" w:rsidR="006F121F" w:rsidRPr="005B49C4" w:rsidRDefault="006F121F" w:rsidP="006F121F">
            <w:pPr>
              <w:spacing w:before="0" w:after="0" w:line="360" w:lineRule="auto"/>
              <w:ind w:left="-5" w:hanging="10"/>
              <w:rPr>
                <w:rFonts w:eastAsia="Calibri"/>
                <w:color w:val="FFFFFF" w:themeColor="background1"/>
                <w:lang w:val="en-AU"/>
              </w:rPr>
            </w:pPr>
            <w:r w:rsidRPr="005B49C4">
              <w:rPr>
                <w:rFonts w:eastAsia="Calibri"/>
                <w:color w:val="FFFFFF" w:themeColor="background1"/>
                <w:lang w:val="en-AU"/>
              </w:rPr>
              <w:t>Exposure type</w:t>
            </w:r>
          </w:p>
        </w:tc>
        <w:tc>
          <w:tcPr>
            <w:tcW w:w="6656" w:type="dxa"/>
            <w:shd w:val="clear" w:color="auto" w:fill="000000" w:themeFill="text1"/>
          </w:tcPr>
          <w:p w14:paraId="72070A9E" w14:textId="77777777" w:rsidR="006F121F" w:rsidRPr="005B49C4" w:rsidRDefault="006F121F" w:rsidP="006F121F">
            <w:pPr>
              <w:tabs>
                <w:tab w:val="left" w:pos="4170"/>
              </w:tabs>
              <w:spacing w:before="0" w:after="0" w:line="360" w:lineRule="auto"/>
              <w:ind w:left="-5" w:hanging="10"/>
              <w:rPr>
                <w:rFonts w:eastAsia="Calibri"/>
                <w:color w:val="FFFFFF" w:themeColor="background1"/>
                <w:lang w:val="en-AU"/>
              </w:rPr>
            </w:pPr>
            <w:r w:rsidRPr="005B49C4">
              <w:rPr>
                <w:rFonts w:eastAsia="Calibri"/>
                <w:color w:val="FFFFFF" w:themeColor="background1"/>
                <w:lang w:val="en-AU"/>
              </w:rPr>
              <w:t>Example</w:t>
            </w:r>
            <w:r w:rsidRPr="005B49C4">
              <w:rPr>
                <w:rFonts w:eastAsia="Calibri"/>
                <w:color w:val="FFFFFF" w:themeColor="background1"/>
                <w:lang w:val="en-AU"/>
              </w:rPr>
              <w:tab/>
            </w:r>
          </w:p>
        </w:tc>
      </w:tr>
      <w:tr w:rsidR="006F121F" w:rsidRPr="005B49C4" w14:paraId="5ED2EBA7" w14:textId="77777777" w:rsidTr="0003563B">
        <w:trPr>
          <w:trHeight w:val="17"/>
        </w:trPr>
        <w:tc>
          <w:tcPr>
            <w:tcW w:w="1747" w:type="dxa"/>
          </w:tcPr>
          <w:p w14:paraId="167E362E" w14:textId="047B8430" w:rsidR="006F121F" w:rsidRPr="005B49C4" w:rsidRDefault="006F121F" w:rsidP="006F121F">
            <w:pPr>
              <w:spacing w:before="0" w:after="0" w:line="360" w:lineRule="auto"/>
              <w:ind w:left="-5" w:hanging="10"/>
              <w:rPr>
                <w:rFonts w:eastAsia="Calibri"/>
                <w:lang w:val="en-AU"/>
              </w:rPr>
            </w:pPr>
            <w:r w:rsidRPr="005B49C4">
              <w:rPr>
                <w:rFonts w:eastAsia="Calibri"/>
                <w:lang w:val="en-AU"/>
              </w:rPr>
              <w:t xml:space="preserve">Direct </w:t>
            </w:r>
            <w:r w:rsidR="00CE4DCC" w:rsidRPr="005B49C4">
              <w:rPr>
                <w:rFonts w:eastAsia="Calibri"/>
                <w:lang w:val="en-AU"/>
              </w:rPr>
              <w:t>Care</w:t>
            </w:r>
          </w:p>
        </w:tc>
        <w:tc>
          <w:tcPr>
            <w:tcW w:w="6656" w:type="dxa"/>
          </w:tcPr>
          <w:p w14:paraId="02F14F97" w14:textId="77777777" w:rsidR="006F121F" w:rsidRPr="005B49C4" w:rsidRDefault="006F121F" w:rsidP="006F121F">
            <w:pPr>
              <w:spacing w:before="0" w:after="0" w:line="360" w:lineRule="auto"/>
              <w:rPr>
                <w:rFonts w:eastAsia="Calibri"/>
                <w:b/>
                <w:bCs/>
                <w:lang w:val="en-AU"/>
              </w:rPr>
            </w:pPr>
            <w:r w:rsidRPr="005B49C4">
              <w:rPr>
                <w:rFonts w:eastAsia="Calibri"/>
                <w:b/>
                <w:bCs/>
                <w:lang w:val="en-AU"/>
              </w:rPr>
              <w:t xml:space="preserve">Nitrile or Latex: </w:t>
            </w:r>
          </w:p>
          <w:p w14:paraId="7E871544" w14:textId="77777777" w:rsidR="006F121F" w:rsidRPr="005B49C4" w:rsidRDefault="006F121F" w:rsidP="006F121F">
            <w:pPr>
              <w:spacing w:before="0" w:after="0" w:line="360" w:lineRule="auto"/>
              <w:rPr>
                <w:rFonts w:eastAsia="Calibri"/>
                <w:lang w:val="en-AU"/>
              </w:rPr>
            </w:pPr>
            <w:r w:rsidRPr="005B49C4">
              <w:rPr>
                <w:rFonts w:eastAsia="Calibri"/>
                <w:lang w:val="en-AU"/>
              </w:rPr>
              <w:t>Note: those with latex allergies must always wear latex-free gloves</w:t>
            </w:r>
          </w:p>
          <w:p w14:paraId="1F47C180" w14:textId="37161D55" w:rsidR="006F121F" w:rsidRPr="005B49C4" w:rsidRDefault="006F121F" w:rsidP="006F121F">
            <w:pPr>
              <w:numPr>
                <w:ilvl w:val="0"/>
                <w:numId w:val="24"/>
              </w:numPr>
              <w:spacing w:before="0" w:after="0" w:line="360" w:lineRule="auto"/>
              <w:contextualSpacing/>
              <w:rPr>
                <w:rFonts w:eastAsia="Calibri"/>
                <w:lang w:val="en-AU"/>
              </w:rPr>
            </w:pPr>
            <w:r w:rsidRPr="005B49C4">
              <w:rPr>
                <w:rFonts w:eastAsia="Calibri"/>
                <w:lang w:val="en-AU"/>
              </w:rPr>
              <w:t>Where the resident or client skin is NOT intact (eczema, or cracked or dry skin)</w:t>
            </w:r>
          </w:p>
          <w:p w14:paraId="1ED7165B" w14:textId="77777777" w:rsidR="006F121F" w:rsidRPr="005B49C4" w:rsidRDefault="006F121F" w:rsidP="006F121F">
            <w:pPr>
              <w:numPr>
                <w:ilvl w:val="0"/>
                <w:numId w:val="24"/>
              </w:numPr>
              <w:spacing w:before="0" w:after="0" w:line="360" w:lineRule="auto"/>
              <w:ind w:left="703" w:hanging="357"/>
              <w:contextualSpacing/>
              <w:rPr>
                <w:rFonts w:eastAsia="Calibri"/>
                <w:lang w:val="en-AU"/>
              </w:rPr>
            </w:pPr>
            <w:r w:rsidRPr="005B49C4">
              <w:rPr>
                <w:rFonts w:eastAsia="Calibri"/>
                <w:lang w:val="en-AU"/>
              </w:rPr>
              <w:t xml:space="preserve">During activities that may involve exposure to blood and body fluids (excluding sweat) including contact with mucous membranes (respiratory/nasal passages, digestive tract, urogenital tract, eyes and ears).  </w:t>
            </w:r>
          </w:p>
          <w:p w14:paraId="3C816625" w14:textId="77777777" w:rsidR="006F121F" w:rsidRPr="005B49C4" w:rsidRDefault="006F121F" w:rsidP="006F121F">
            <w:pPr>
              <w:numPr>
                <w:ilvl w:val="0"/>
                <w:numId w:val="24"/>
              </w:numPr>
              <w:spacing w:before="0" w:after="0" w:line="360" w:lineRule="auto"/>
              <w:contextualSpacing/>
              <w:rPr>
                <w:rFonts w:eastAsia="Calibri"/>
                <w:lang w:val="en-AU"/>
              </w:rPr>
            </w:pPr>
            <w:r w:rsidRPr="005B49C4">
              <w:rPr>
                <w:rFonts w:eastAsia="Calibri"/>
                <w:lang w:val="en-AU"/>
              </w:rPr>
              <w:t>When in contact with used, contaminated or soiled items, surfaces or equipment (used linen, bed pan/urinals and medical or non-medical equipment).</w:t>
            </w:r>
          </w:p>
          <w:p w14:paraId="4B385F0D" w14:textId="2632E78C" w:rsidR="006F121F" w:rsidRPr="005B49C4" w:rsidRDefault="006F121F" w:rsidP="006F121F">
            <w:pPr>
              <w:numPr>
                <w:ilvl w:val="0"/>
                <w:numId w:val="24"/>
              </w:numPr>
              <w:spacing w:before="0" w:after="0" w:line="360" w:lineRule="auto"/>
              <w:contextualSpacing/>
              <w:rPr>
                <w:rFonts w:eastAsia="Calibri"/>
                <w:lang w:val="en-AU"/>
              </w:rPr>
            </w:pPr>
            <w:r w:rsidRPr="005B49C4">
              <w:rPr>
                <w:rFonts w:eastAsia="Calibri"/>
                <w:lang w:val="en-AU"/>
              </w:rPr>
              <w:t xml:space="preserve">When handling </w:t>
            </w:r>
            <w:r w:rsidR="00EE4A88">
              <w:rPr>
                <w:rFonts w:eastAsia="Calibri"/>
                <w:lang w:val="en-AU"/>
              </w:rPr>
              <w:t>used</w:t>
            </w:r>
            <w:r w:rsidRPr="005B49C4">
              <w:rPr>
                <w:rFonts w:eastAsia="Calibri"/>
                <w:lang w:val="en-AU"/>
              </w:rPr>
              <w:t xml:space="preserve"> equipment, blood, body fluid or </w:t>
            </w:r>
            <w:r w:rsidR="00114C7A" w:rsidRPr="005B49C4">
              <w:rPr>
                <w:rFonts w:eastAsia="Calibri"/>
                <w:lang w:val="en-AU"/>
              </w:rPr>
              <w:t>non</w:t>
            </w:r>
            <w:r w:rsidR="00555643" w:rsidRPr="005B49C4">
              <w:rPr>
                <w:rFonts w:eastAsia="Calibri"/>
                <w:lang w:val="en-AU"/>
              </w:rPr>
              <w:t>-</w:t>
            </w:r>
            <w:r w:rsidRPr="005B49C4">
              <w:rPr>
                <w:rFonts w:eastAsia="Calibri"/>
                <w:lang w:val="en-AU"/>
              </w:rPr>
              <w:t>chemical spills</w:t>
            </w:r>
          </w:p>
          <w:p w14:paraId="4CA345BF" w14:textId="77777777" w:rsidR="006F121F" w:rsidRPr="005B49C4" w:rsidRDefault="006F121F" w:rsidP="006F121F">
            <w:pPr>
              <w:spacing w:before="0" w:after="0" w:line="360" w:lineRule="auto"/>
              <w:rPr>
                <w:rFonts w:eastAsia="Calibri"/>
                <w:b/>
                <w:bCs/>
                <w:lang w:val="en-AU"/>
              </w:rPr>
            </w:pPr>
            <w:r w:rsidRPr="005B49C4">
              <w:rPr>
                <w:rFonts w:eastAsia="Calibri"/>
                <w:b/>
                <w:bCs/>
                <w:lang w:val="en-AU"/>
              </w:rPr>
              <w:t xml:space="preserve">Nitrile gloves: </w:t>
            </w:r>
          </w:p>
          <w:p w14:paraId="2EB789ED" w14:textId="09E99A50" w:rsidR="006F121F" w:rsidRPr="005B49C4" w:rsidRDefault="006F121F" w:rsidP="006F121F">
            <w:pPr>
              <w:numPr>
                <w:ilvl w:val="0"/>
                <w:numId w:val="24"/>
              </w:numPr>
              <w:spacing w:before="0" w:after="0" w:line="360" w:lineRule="auto"/>
              <w:ind w:left="703" w:hanging="357"/>
              <w:contextualSpacing/>
              <w:rPr>
                <w:rFonts w:eastAsia="Calibri"/>
                <w:lang w:val="en-AU"/>
              </w:rPr>
            </w:pPr>
            <w:r w:rsidRPr="005B49C4">
              <w:rPr>
                <w:rFonts w:eastAsia="Calibri"/>
                <w:lang w:val="en-AU"/>
              </w:rPr>
              <w:t>When providing care for all resident</w:t>
            </w:r>
            <w:r w:rsidR="00EE4A88">
              <w:rPr>
                <w:rFonts w:eastAsia="Calibri"/>
                <w:lang w:val="en-AU"/>
              </w:rPr>
              <w:t>s</w:t>
            </w:r>
            <w:r w:rsidRPr="005B49C4">
              <w:rPr>
                <w:rFonts w:eastAsia="Calibri"/>
                <w:lang w:val="en-AU"/>
              </w:rPr>
              <w:t>/clients requiring transmission-based precautions.</w:t>
            </w:r>
          </w:p>
          <w:p w14:paraId="45D6FFC4" w14:textId="77777777" w:rsidR="00555643" w:rsidRPr="005B49C4" w:rsidRDefault="006F121F" w:rsidP="006F121F">
            <w:pPr>
              <w:numPr>
                <w:ilvl w:val="0"/>
                <w:numId w:val="24"/>
              </w:numPr>
              <w:spacing w:before="0" w:after="0" w:line="360" w:lineRule="auto"/>
              <w:contextualSpacing/>
              <w:rPr>
                <w:rFonts w:eastAsia="Calibri"/>
                <w:lang w:val="en-AU"/>
              </w:rPr>
            </w:pPr>
            <w:r w:rsidRPr="005B49C4">
              <w:rPr>
                <w:rFonts w:eastAsia="Calibri"/>
                <w:lang w:val="en-AU"/>
              </w:rPr>
              <w:t>When handling suspected or confirmed infectious equipment/items</w:t>
            </w:r>
          </w:p>
          <w:p w14:paraId="52332542" w14:textId="476F6E64" w:rsidR="006F121F" w:rsidRPr="005B49C4" w:rsidRDefault="00555643" w:rsidP="006F121F">
            <w:pPr>
              <w:numPr>
                <w:ilvl w:val="0"/>
                <w:numId w:val="24"/>
              </w:numPr>
              <w:spacing w:before="0" w:after="0" w:line="360" w:lineRule="auto"/>
              <w:contextualSpacing/>
              <w:rPr>
                <w:rFonts w:eastAsia="Calibri"/>
                <w:lang w:val="en-AU"/>
              </w:rPr>
            </w:pPr>
            <w:r w:rsidRPr="005B49C4">
              <w:rPr>
                <w:rFonts w:eastAsia="Calibri"/>
                <w:lang w:val="en-AU"/>
              </w:rPr>
              <w:t>When handling or using chemicals</w:t>
            </w:r>
            <w:r w:rsidR="006F121F" w:rsidRPr="005B49C4">
              <w:rPr>
                <w:rFonts w:eastAsia="Calibri"/>
                <w:lang w:val="en-AU"/>
              </w:rPr>
              <w:t xml:space="preserve"> </w:t>
            </w:r>
          </w:p>
          <w:p w14:paraId="0F293EDB" w14:textId="6DF67962" w:rsidR="006F121F" w:rsidRPr="005B49C4" w:rsidRDefault="006F121F" w:rsidP="006F121F">
            <w:pPr>
              <w:numPr>
                <w:ilvl w:val="0"/>
                <w:numId w:val="24"/>
              </w:numPr>
              <w:spacing w:before="0" w:after="0" w:line="360" w:lineRule="auto"/>
              <w:contextualSpacing/>
              <w:rPr>
                <w:rFonts w:eastAsia="Calibri"/>
                <w:lang w:val="en-AU"/>
              </w:rPr>
            </w:pPr>
            <w:r w:rsidRPr="005B49C4">
              <w:rPr>
                <w:rFonts w:eastAsia="Calibri"/>
                <w:lang w:val="en-AU"/>
              </w:rPr>
              <w:t xml:space="preserve">When attending infectious cleaning/blood and body </w:t>
            </w:r>
            <w:r w:rsidR="008453D8" w:rsidRPr="005B49C4">
              <w:rPr>
                <w:rFonts w:eastAsia="Calibri"/>
                <w:lang w:val="en-AU"/>
              </w:rPr>
              <w:t>fluid</w:t>
            </w:r>
            <w:r w:rsidRPr="005B49C4">
              <w:rPr>
                <w:rFonts w:eastAsia="Calibri"/>
                <w:lang w:val="en-AU"/>
              </w:rPr>
              <w:t xml:space="preserve"> spills</w:t>
            </w:r>
          </w:p>
          <w:p w14:paraId="3C5CFDEC" w14:textId="4CE9B9D7" w:rsidR="006F121F" w:rsidRPr="005B49C4" w:rsidRDefault="006F121F" w:rsidP="006F121F">
            <w:pPr>
              <w:spacing w:before="0" w:after="0" w:line="360" w:lineRule="auto"/>
              <w:rPr>
                <w:rFonts w:eastAsia="Calibri"/>
                <w:b/>
                <w:bCs/>
                <w:lang w:val="en-AU"/>
              </w:rPr>
            </w:pPr>
            <w:r w:rsidRPr="005B49C4">
              <w:rPr>
                <w:rFonts w:eastAsia="Calibri"/>
                <w:b/>
                <w:bCs/>
                <w:lang w:val="en-AU"/>
              </w:rPr>
              <w:t xml:space="preserve">Nitrile gloves – cytotoxic: </w:t>
            </w:r>
            <w:r w:rsidRPr="005B49C4">
              <w:rPr>
                <w:rFonts w:eastAsia="Calibri"/>
                <w:lang w:val="en-AU"/>
              </w:rPr>
              <w:t xml:space="preserve">(purple </w:t>
            </w:r>
            <w:r w:rsidR="005E304E" w:rsidRPr="005B49C4">
              <w:rPr>
                <w:rFonts w:eastAsia="Calibri"/>
                <w:lang w:val="en-AU"/>
              </w:rPr>
              <w:t>is the industry standard, but not mandatory</w:t>
            </w:r>
            <w:r w:rsidRPr="005B49C4">
              <w:rPr>
                <w:rFonts w:eastAsia="Calibri"/>
                <w:lang w:val="en-AU"/>
              </w:rPr>
              <w:t>)</w:t>
            </w:r>
            <w:r w:rsidRPr="005B49C4">
              <w:rPr>
                <w:rFonts w:eastAsia="Calibri"/>
                <w:b/>
                <w:bCs/>
                <w:lang w:val="en-AU"/>
              </w:rPr>
              <w:t xml:space="preserve"> </w:t>
            </w:r>
          </w:p>
          <w:p w14:paraId="56862093" w14:textId="77777777" w:rsidR="006F121F" w:rsidRPr="005B49C4" w:rsidRDefault="006F121F" w:rsidP="006F121F">
            <w:pPr>
              <w:numPr>
                <w:ilvl w:val="0"/>
                <w:numId w:val="24"/>
              </w:numPr>
              <w:spacing w:before="0" w:after="0" w:line="360" w:lineRule="auto"/>
              <w:contextualSpacing/>
              <w:rPr>
                <w:rFonts w:eastAsia="Calibri"/>
                <w:lang w:val="en-AU"/>
              </w:rPr>
            </w:pPr>
            <w:r w:rsidRPr="005B49C4">
              <w:rPr>
                <w:rFonts w:eastAsia="Calibri"/>
                <w:lang w:val="en-AU"/>
              </w:rPr>
              <w:t>During activities that involve exposure to blood and body fluids of resident/client r on cytotoxic medications</w:t>
            </w:r>
          </w:p>
          <w:p w14:paraId="729C7912" w14:textId="52DF7768" w:rsidR="006F121F" w:rsidRPr="005B49C4" w:rsidRDefault="006F121F" w:rsidP="006F121F">
            <w:pPr>
              <w:numPr>
                <w:ilvl w:val="0"/>
                <w:numId w:val="24"/>
              </w:numPr>
              <w:spacing w:before="0" w:after="0" w:line="360" w:lineRule="auto"/>
              <w:contextualSpacing/>
              <w:rPr>
                <w:rFonts w:eastAsia="Calibri"/>
                <w:lang w:val="en-AU"/>
              </w:rPr>
            </w:pPr>
            <w:r w:rsidRPr="005B49C4">
              <w:rPr>
                <w:rFonts w:eastAsia="Calibri"/>
                <w:lang w:val="en-AU"/>
              </w:rPr>
              <w:t>When in contact with cytotoxic contaminated items (</w:t>
            </w:r>
            <w:r w:rsidR="00EE4A88">
              <w:rPr>
                <w:rFonts w:eastAsia="Calibri"/>
                <w:lang w:val="en-AU"/>
              </w:rPr>
              <w:t xml:space="preserve">e.g. </w:t>
            </w:r>
            <w:r w:rsidRPr="005B49C4">
              <w:rPr>
                <w:rFonts w:eastAsia="Calibri"/>
                <w:lang w:val="en-AU"/>
              </w:rPr>
              <w:t xml:space="preserve">waste, linen contaminated with blood/body fluids, used bed pan/urinals, incontinence aids, med cups/equipment) </w:t>
            </w:r>
          </w:p>
          <w:p w14:paraId="77DDA74A" w14:textId="77777777" w:rsidR="006F121F" w:rsidRPr="005B49C4" w:rsidRDefault="006F121F" w:rsidP="006F121F">
            <w:pPr>
              <w:spacing w:before="0" w:after="0" w:line="360" w:lineRule="auto"/>
              <w:ind w:right="294"/>
              <w:jc w:val="both"/>
              <w:rPr>
                <w:rFonts w:eastAsia="Calibri"/>
                <w:color w:val="181717"/>
                <w:lang w:val="en-AU"/>
              </w:rPr>
            </w:pPr>
            <w:r w:rsidRPr="005B49C4">
              <w:rPr>
                <w:rFonts w:eastAsia="Calibri"/>
                <w:b/>
                <w:bCs/>
                <w:lang w:val="en-AU"/>
              </w:rPr>
              <w:t xml:space="preserve">Sterile gloves; </w:t>
            </w:r>
            <w:r w:rsidRPr="005B49C4">
              <w:rPr>
                <w:rFonts w:eastAsia="Calibri"/>
                <w:lang w:val="en-AU"/>
              </w:rPr>
              <w:t>(</w:t>
            </w:r>
            <w:r w:rsidRPr="005B49C4">
              <w:rPr>
                <w:rFonts w:eastAsia="Calibri"/>
                <w:color w:val="181717"/>
                <w:lang w:val="en-AU"/>
              </w:rPr>
              <w:t>Latex, Nitrile, Polyisoprene, Neoprene</w:t>
            </w:r>
            <w:r w:rsidRPr="005B49C4">
              <w:rPr>
                <w:rFonts w:eastAsia="Calibri"/>
                <w:lang w:val="en-AU"/>
              </w:rPr>
              <w:t>)</w:t>
            </w:r>
          </w:p>
          <w:p w14:paraId="0D67B68D" w14:textId="0E35DF00" w:rsidR="006F121F" w:rsidRPr="005B49C4" w:rsidRDefault="006F121F" w:rsidP="006F121F">
            <w:pPr>
              <w:numPr>
                <w:ilvl w:val="0"/>
                <w:numId w:val="24"/>
              </w:numPr>
              <w:spacing w:before="0" w:after="0" w:line="360" w:lineRule="auto"/>
              <w:ind w:left="703" w:hanging="357"/>
              <w:contextualSpacing/>
              <w:rPr>
                <w:rFonts w:eastAsia="Calibri"/>
                <w:lang w:val="en-AU"/>
              </w:rPr>
            </w:pPr>
            <w:r w:rsidRPr="005B49C4">
              <w:rPr>
                <w:rFonts w:eastAsia="Calibri"/>
                <w:lang w:val="en-AU"/>
              </w:rPr>
              <w:lastRenderedPageBreak/>
              <w:t>For clinical procedures where aseptic technique is required (</w:t>
            </w:r>
            <w:r w:rsidR="00EE4A88">
              <w:rPr>
                <w:rFonts w:eastAsia="Calibri"/>
                <w:lang w:val="en-AU"/>
              </w:rPr>
              <w:t xml:space="preserve">e.g. </w:t>
            </w:r>
            <w:r w:rsidRPr="005B49C4">
              <w:rPr>
                <w:rFonts w:eastAsia="Calibri"/>
                <w:lang w:val="en-AU"/>
              </w:rPr>
              <w:t>sterile wound care and invasive device insertion).</w:t>
            </w:r>
          </w:p>
        </w:tc>
      </w:tr>
    </w:tbl>
    <w:p w14:paraId="521AB4C4" w14:textId="77777777" w:rsidR="00CE4DCC" w:rsidRPr="006D2F35" w:rsidRDefault="00CE4DCC" w:rsidP="00952E89">
      <w:pPr>
        <w:spacing w:before="0" w:after="0" w:line="276" w:lineRule="auto"/>
        <w:rPr>
          <w:rFonts w:ascii="Calibri" w:hAnsi="Calibri" w:cs="Calibri"/>
          <w:b/>
          <w:bCs/>
          <w:sz w:val="32"/>
          <w:szCs w:val="32"/>
          <w:lang w:val="en-AU"/>
        </w:rPr>
      </w:pPr>
    </w:p>
    <w:p w14:paraId="56FC35EA" w14:textId="53241B21" w:rsidR="001E2E67" w:rsidRPr="007500FB" w:rsidRDefault="001E2E67" w:rsidP="00952E89">
      <w:pPr>
        <w:pStyle w:val="Heading1"/>
        <w:spacing w:line="276" w:lineRule="auto"/>
        <w:rPr>
          <w:rFonts w:ascii="Calibri" w:hAnsi="Calibri" w:cs="Calibri"/>
          <w:sz w:val="28"/>
          <w:szCs w:val="28"/>
        </w:rPr>
      </w:pPr>
      <w:r w:rsidRPr="007500FB">
        <w:rPr>
          <w:rFonts w:ascii="Calibri" w:hAnsi="Calibri" w:cs="Calibri"/>
          <w:sz w:val="28"/>
          <w:szCs w:val="28"/>
        </w:rPr>
        <w:t xml:space="preserve">5. </w:t>
      </w:r>
      <w:r w:rsidR="006F121F" w:rsidRPr="006F121F">
        <w:rPr>
          <w:rFonts w:ascii="Calibri" w:hAnsi="Calibri" w:cs="Calibri"/>
          <w:sz w:val="28"/>
          <w:szCs w:val="28"/>
        </w:rPr>
        <w:t>When NOT to wear gloves</w:t>
      </w:r>
    </w:p>
    <w:p w14:paraId="16771C60" w14:textId="6257EB3A" w:rsidR="007500FB" w:rsidRDefault="006F121F" w:rsidP="007500FB">
      <w:pPr>
        <w:rPr>
          <w:lang w:val="en-AU"/>
        </w:rPr>
      </w:pPr>
      <w:r w:rsidRPr="006F121F">
        <w:rPr>
          <w:lang w:val="en-AU"/>
        </w:rPr>
        <w:t xml:space="preserve">Exception: when required for transmission-based precautions or if blood or body </w:t>
      </w:r>
      <w:r w:rsidR="008453D8">
        <w:rPr>
          <w:lang w:val="en-AU"/>
        </w:rPr>
        <w:t>fluids</w:t>
      </w:r>
      <w:r w:rsidRPr="006F121F">
        <w:rPr>
          <w:lang w:val="en-AU"/>
        </w:rPr>
        <w:t xml:space="preserve"> exposure is anticipated.</w:t>
      </w:r>
    </w:p>
    <w:tbl>
      <w:tblPr>
        <w:tblStyle w:val="TableGrid0"/>
        <w:tblW w:w="8403" w:type="dxa"/>
        <w:tblInd w:w="5"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CellMar>
          <w:top w:w="43" w:type="dxa"/>
          <w:left w:w="80" w:type="dxa"/>
          <w:right w:w="99" w:type="dxa"/>
        </w:tblCellMar>
        <w:tblLook w:val="04A0" w:firstRow="1" w:lastRow="0" w:firstColumn="1" w:lastColumn="0" w:noHBand="0" w:noVBand="1"/>
      </w:tblPr>
      <w:tblGrid>
        <w:gridCol w:w="1747"/>
        <w:gridCol w:w="6656"/>
      </w:tblGrid>
      <w:tr w:rsidR="006F121F" w:rsidRPr="005B49C4" w14:paraId="139AE2F0" w14:textId="77777777" w:rsidTr="0003563B">
        <w:trPr>
          <w:trHeight w:val="340"/>
        </w:trPr>
        <w:tc>
          <w:tcPr>
            <w:tcW w:w="1747" w:type="dxa"/>
            <w:shd w:val="clear" w:color="auto" w:fill="000000" w:themeFill="text1"/>
          </w:tcPr>
          <w:p w14:paraId="52FDBC6E" w14:textId="77777777" w:rsidR="006F121F" w:rsidRPr="005B49C4" w:rsidRDefault="006F121F" w:rsidP="006F121F">
            <w:pPr>
              <w:spacing w:before="0" w:after="0" w:line="360" w:lineRule="auto"/>
              <w:rPr>
                <w:rFonts w:eastAsia="Calibri"/>
                <w:lang w:val="en-AU"/>
              </w:rPr>
            </w:pPr>
            <w:r w:rsidRPr="005B49C4">
              <w:rPr>
                <w:rFonts w:eastAsia="Calibri"/>
                <w:lang w:val="en-AU"/>
              </w:rPr>
              <w:t>Exposure type</w:t>
            </w:r>
          </w:p>
        </w:tc>
        <w:tc>
          <w:tcPr>
            <w:tcW w:w="6656" w:type="dxa"/>
            <w:shd w:val="clear" w:color="auto" w:fill="000000" w:themeFill="text1"/>
          </w:tcPr>
          <w:p w14:paraId="6B32B6C7" w14:textId="77777777" w:rsidR="006F121F" w:rsidRPr="005B49C4" w:rsidRDefault="006F121F" w:rsidP="006F121F">
            <w:pPr>
              <w:spacing w:before="0" w:after="0" w:line="360" w:lineRule="auto"/>
              <w:rPr>
                <w:rFonts w:eastAsia="Calibri"/>
                <w:lang w:val="en-AU"/>
              </w:rPr>
            </w:pPr>
            <w:r w:rsidRPr="005B49C4">
              <w:rPr>
                <w:rFonts w:eastAsia="Calibri"/>
                <w:lang w:val="en-AU"/>
              </w:rPr>
              <w:t>Example</w:t>
            </w:r>
          </w:p>
        </w:tc>
      </w:tr>
      <w:tr w:rsidR="006F121F" w:rsidRPr="005B49C4" w14:paraId="4071560D" w14:textId="77777777" w:rsidTr="0003563B">
        <w:trPr>
          <w:trHeight w:val="664"/>
        </w:trPr>
        <w:tc>
          <w:tcPr>
            <w:tcW w:w="1747" w:type="dxa"/>
          </w:tcPr>
          <w:p w14:paraId="3800C15E" w14:textId="1648DF57" w:rsidR="006F121F" w:rsidRPr="005B49C4" w:rsidRDefault="006F121F" w:rsidP="006F121F">
            <w:pPr>
              <w:spacing w:before="0" w:after="0" w:line="360" w:lineRule="auto"/>
              <w:rPr>
                <w:rFonts w:eastAsia="Calibri"/>
                <w:lang w:val="en-AU"/>
              </w:rPr>
            </w:pPr>
            <w:r w:rsidRPr="005B49C4">
              <w:rPr>
                <w:rFonts w:eastAsia="Calibri"/>
                <w:lang w:val="en-AU"/>
              </w:rPr>
              <w:t xml:space="preserve">Direct </w:t>
            </w:r>
            <w:r w:rsidR="00CE4DCC" w:rsidRPr="005B49C4">
              <w:rPr>
                <w:rFonts w:eastAsia="Calibri"/>
                <w:lang w:val="en-AU"/>
              </w:rPr>
              <w:t>C</w:t>
            </w:r>
            <w:r w:rsidRPr="005B49C4">
              <w:rPr>
                <w:rFonts w:eastAsia="Calibri"/>
                <w:lang w:val="en-AU"/>
              </w:rPr>
              <w:t>are</w:t>
            </w:r>
          </w:p>
        </w:tc>
        <w:tc>
          <w:tcPr>
            <w:tcW w:w="6656" w:type="dxa"/>
          </w:tcPr>
          <w:p w14:paraId="10070520" w14:textId="3E2444D0" w:rsidR="006F121F" w:rsidRPr="005B49C4" w:rsidRDefault="006F121F" w:rsidP="006F121F">
            <w:pPr>
              <w:numPr>
                <w:ilvl w:val="0"/>
                <w:numId w:val="25"/>
              </w:numPr>
              <w:spacing w:before="0" w:after="0" w:line="360" w:lineRule="auto"/>
              <w:contextualSpacing/>
              <w:rPr>
                <w:rFonts w:eastAsia="Calibri"/>
                <w:lang w:val="en-AU"/>
              </w:rPr>
            </w:pPr>
            <w:r w:rsidRPr="005B49C4">
              <w:rPr>
                <w:rFonts w:eastAsia="Calibri"/>
                <w:lang w:val="en-AU"/>
              </w:rPr>
              <w:t>Taking observations</w:t>
            </w:r>
            <w:r w:rsidR="00EE4A88">
              <w:rPr>
                <w:rFonts w:eastAsia="Calibri"/>
                <w:lang w:val="en-AU"/>
              </w:rPr>
              <w:t>,</w:t>
            </w:r>
            <w:r w:rsidRPr="005B49C4">
              <w:rPr>
                <w:rFonts w:eastAsia="Calibri"/>
                <w:lang w:val="en-AU"/>
              </w:rPr>
              <w:t xml:space="preserve"> i.e. temperature, pulse, BP</w:t>
            </w:r>
          </w:p>
          <w:p w14:paraId="785C4528" w14:textId="77777777" w:rsidR="006F121F" w:rsidRPr="005B49C4" w:rsidRDefault="006F121F" w:rsidP="006F121F">
            <w:pPr>
              <w:numPr>
                <w:ilvl w:val="0"/>
                <w:numId w:val="25"/>
              </w:numPr>
              <w:spacing w:before="0" w:after="0" w:line="360" w:lineRule="auto"/>
              <w:contextualSpacing/>
              <w:rPr>
                <w:rFonts w:eastAsia="Calibri"/>
                <w:lang w:val="en-AU"/>
              </w:rPr>
            </w:pPr>
            <w:r w:rsidRPr="005B49C4">
              <w:rPr>
                <w:rFonts w:eastAsia="Calibri"/>
                <w:lang w:val="en-AU"/>
              </w:rPr>
              <w:t>Administering SC and IM injections</w:t>
            </w:r>
          </w:p>
          <w:p w14:paraId="06D61A01" w14:textId="77777777" w:rsidR="006F121F" w:rsidRPr="005B49C4" w:rsidRDefault="006F121F" w:rsidP="006F121F">
            <w:pPr>
              <w:numPr>
                <w:ilvl w:val="0"/>
                <w:numId w:val="25"/>
              </w:numPr>
              <w:spacing w:before="0" w:after="0" w:line="360" w:lineRule="auto"/>
              <w:contextualSpacing/>
              <w:rPr>
                <w:rFonts w:eastAsia="Calibri"/>
                <w:lang w:val="en-AU"/>
              </w:rPr>
            </w:pPr>
            <w:r w:rsidRPr="005B49C4">
              <w:rPr>
                <w:rFonts w:eastAsia="Calibri"/>
                <w:lang w:val="en-AU"/>
              </w:rPr>
              <w:t>Applying non-invasive ventilation or oxygen equipment</w:t>
            </w:r>
          </w:p>
          <w:p w14:paraId="5EB03F40" w14:textId="343C25DE" w:rsidR="006F121F" w:rsidRPr="005B49C4" w:rsidRDefault="006F121F" w:rsidP="006F121F">
            <w:pPr>
              <w:numPr>
                <w:ilvl w:val="0"/>
                <w:numId w:val="25"/>
              </w:numPr>
              <w:spacing w:before="0" w:after="0" w:line="360" w:lineRule="auto"/>
              <w:contextualSpacing/>
              <w:rPr>
                <w:rFonts w:eastAsia="Calibri"/>
                <w:lang w:val="en-AU"/>
              </w:rPr>
            </w:pPr>
            <w:r w:rsidRPr="005B49C4">
              <w:rPr>
                <w:rFonts w:eastAsia="Calibri"/>
                <w:lang w:val="en-AU"/>
              </w:rPr>
              <w:t xml:space="preserve">Providing care (bathing, dressing, feeding, tidying/bed making) where there is no contact with blood or body </w:t>
            </w:r>
            <w:r w:rsidR="008453D8" w:rsidRPr="005B49C4">
              <w:rPr>
                <w:rFonts w:eastAsia="Calibri"/>
                <w:lang w:val="en-AU"/>
              </w:rPr>
              <w:t>fluids</w:t>
            </w:r>
            <w:r w:rsidRPr="005B49C4">
              <w:rPr>
                <w:rFonts w:eastAsia="Calibri"/>
                <w:lang w:val="en-AU"/>
              </w:rPr>
              <w:t>, mucosa, non-intact skin</w:t>
            </w:r>
          </w:p>
          <w:p w14:paraId="2A775E81" w14:textId="77777777" w:rsidR="006F121F" w:rsidRPr="005B49C4" w:rsidRDefault="006F121F" w:rsidP="006F121F">
            <w:pPr>
              <w:numPr>
                <w:ilvl w:val="0"/>
                <w:numId w:val="25"/>
              </w:numPr>
              <w:spacing w:before="0" w:after="0" w:line="360" w:lineRule="auto"/>
              <w:contextualSpacing/>
              <w:rPr>
                <w:rFonts w:eastAsia="Calibri"/>
                <w:lang w:val="en-AU"/>
              </w:rPr>
            </w:pPr>
            <w:r w:rsidRPr="005B49C4">
              <w:rPr>
                <w:rFonts w:eastAsia="Calibri"/>
                <w:lang w:val="en-AU"/>
              </w:rPr>
              <w:t>Assisting with mobilisation or transporting a resident/client</w:t>
            </w:r>
          </w:p>
        </w:tc>
      </w:tr>
      <w:tr w:rsidR="006F121F" w:rsidRPr="005B49C4" w14:paraId="1179D4CA" w14:textId="77777777" w:rsidTr="0003563B">
        <w:trPr>
          <w:trHeight w:val="1939"/>
        </w:trPr>
        <w:tc>
          <w:tcPr>
            <w:tcW w:w="1747" w:type="dxa"/>
          </w:tcPr>
          <w:p w14:paraId="56FF0CBC" w14:textId="717D00DE" w:rsidR="006F121F" w:rsidRPr="005B49C4" w:rsidRDefault="006F121F" w:rsidP="006F121F">
            <w:pPr>
              <w:spacing w:before="0" w:after="0" w:line="360" w:lineRule="auto"/>
              <w:rPr>
                <w:rFonts w:eastAsia="Calibri"/>
                <w:lang w:val="en-AU"/>
              </w:rPr>
            </w:pPr>
            <w:r w:rsidRPr="005B49C4">
              <w:rPr>
                <w:rFonts w:eastAsia="Calibri"/>
                <w:lang w:val="en-AU"/>
              </w:rPr>
              <w:t>Indirect</w:t>
            </w:r>
            <w:r w:rsidRPr="005B49C4">
              <w:rPr>
                <w:rFonts w:eastAsiaTheme="minorEastAsia"/>
                <w:lang w:val="en-AU"/>
              </w:rPr>
              <w:t xml:space="preserve"> </w:t>
            </w:r>
            <w:r w:rsidR="00CE4DCC" w:rsidRPr="005B49C4">
              <w:rPr>
                <w:rFonts w:eastAsiaTheme="minorEastAsia"/>
                <w:lang w:val="en-AU"/>
              </w:rPr>
              <w:t>C</w:t>
            </w:r>
            <w:r w:rsidRPr="005B49C4">
              <w:rPr>
                <w:rFonts w:eastAsia="Calibri"/>
                <w:lang w:val="en-AU"/>
              </w:rPr>
              <w:t>are</w:t>
            </w:r>
          </w:p>
        </w:tc>
        <w:tc>
          <w:tcPr>
            <w:tcW w:w="6656" w:type="dxa"/>
          </w:tcPr>
          <w:p w14:paraId="1198643D" w14:textId="77777777" w:rsidR="006F121F" w:rsidRPr="005B49C4" w:rsidRDefault="006F121F" w:rsidP="006F121F">
            <w:pPr>
              <w:numPr>
                <w:ilvl w:val="0"/>
                <w:numId w:val="26"/>
              </w:numPr>
              <w:spacing w:before="0" w:after="0" w:line="360" w:lineRule="auto"/>
              <w:contextualSpacing/>
              <w:rPr>
                <w:rFonts w:eastAsia="Calibri"/>
                <w:lang w:val="en-AU"/>
              </w:rPr>
            </w:pPr>
            <w:r w:rsidRPr="005B49C4">
              <w:rPr>
                <w:rFonts w:eastAsia="Calibri"/>
                <w:lang w:val="en-AU"/>
              </w:rPr>
              <w:t>Using the telephone</w:t>
            </w:r>
          </w:p>
          <w:p w14:paraId="1E4A26C5" w14:textId="77777777" w:rsidR="006F121F" w:rsidRPr="005B49C4" w:rsidRDefault="006F121F" w:rsidP="006F121F">
            <w:pPr>
              <w:numPr>
                <w:ilvl w:val="0"/>
                <w:numId w:val="26"/>
              </w:numPr>
              <w:spacing w:before="0" w:after="0" w:line="360" w:lineRule="auto"/>
              <w:contextualSpacing/>
              <w:rPr>
                <w:rFonts w:eastAsia="Calibri"/>
                <w:lang w:val="en-AU"/>
              </w:rPr>
            </w:pPr>
            <w:r w:rsidRPr="005B49C4">
              <w:rPr>
                <w:rFonts w:eastAsia="Calibri"/>
                <w:lang w:val="en-AU"/>
              </w:rPr>
              <w:t>Completing documentation</w:t>
            </w:r>
          </w:p>
          <w:p w14:paraId="1DBE064C" w14:textId="77777777" w:rsidR="006F121F" w:rsidRPr="005B49C4" w:rsidRDefault="006F121F" w:rsidP="006F121F">
            <w:pPr>
              <w:numPr>
                <w:ilvl w:val="0"/>
                <w:numId w:val="26"/>
              </w:numPr>
              <w:spacing w:before="0" w:after="0" w:line="360" w:lineRule="auto"/>
              <w:contextualSpacing/>
              <w:rPr>
                <w:rFonts w:eastAsia="Calibri"/>
                <w:lang w:val="en-AU"/>
              </w:rPr>
            </w:pPr>
            <w:r w:rsidRPr="005B49C4">
              <w:rPr>
                <w:rFonts w:eastAsia="Calibri"/>
                <w:lang w:val="en-AU"/>
              </w:rPr>
              <w:t>Preparing and administering oral medication (unless cytotoxic/harmful)</w:t>
            </w:r>
          </w:p>
          <w:p w14:paraId="1E0443F7" w14:textId="49A7CCAD" w:rsidR="006F121F" w:rsidRPr="005B49C4" w:rsidRDefault="006F121F" w:rsidP="006F121F">
            <w:pPr>
              <w:numPr>
                <w:ilvl w:val="0"/>
                <w:numId w:val="26"/>
              </w:numPr>
              <w:spacing w:before="0" w:after="0" w:line="360" w:lineRule="auto"/>
              <w:contextualSpacing/>
              <w:rPr>
                <w:rFonts w:eastAsia="Calibri"/>
                <w:lang w:val="en-AU"/>
              </w:rPr>
            </w:pPr>
            <w:r w:rsidRPr="005B49C4">
              <w:rPr>
                <w:rFonts w:eastAsia="Calibri"/>
                <w:lang w:val="en-AU"/>
              </w:rPr>
              <w:t xml:space="preserve">Making </w:t>
            </w:r>
            <w:r w:rsidR="002F2313" w:rsidRPr="005B49C4">
              <w:rPr>
                <w:rFonts w:eastAsia="Calibri"/>
                <w:lang w:val="en-AU"/>
              </w:rPr>
              <w:t>a bed (unless soiled)</w:t>
            </w:r>
            <w:r w:rsidRPr="005B49C4">
              <w:rPr>
                <w:rFonts w:eastAsia="Calibri"/>
                <w:lang w:val="en-AU"/>
              </w:rPr>
              <w:t>, tidying room or moving</w:t>
            </w:r>
            <w:r w:rsidRPr="005B49C4">
              <w:rPr>
                <w:rFonts w:eastAsiaTheme="minorEastAsia" w:cstheme="minorBidi"/>
                <w:lang w:val="en-AU"/>
              </w:rPr>
              <w:t xml:space="preserve"> </w:t>
            </w:r>
            <w:r w:rsidRPr="005B49C4">
              <w:rPr>
                <w:rFonts w:eastAsia="Calibri"/>
                <w:lang w:val="en-AU"/>
              </w:rPr>
              <w:t>furniture or other items</w:t>
            </w:r>
          </w:p>
          <w:p w14:paraId="24B0109B" w14:textId="77777777" w:rsidR="006F121F" w:rsidRPr="005B49C4" w:rsidRDefault="006F121F" w:rsidP="006F121F">
            <w:pPr>
              <w:numPr>
                <w:ilvl w:val="0"/>
                <w:numId w:val="26"/>
              </w:numPr>
              <w:spacing w:before="0" w:after="0" w:line="360" w:lineRule="auto"/>
              <w:contextualSpacing/>
              <w:rPr>
                <w:rFonts w:eastAsia="Calibri"/>
                <w:lang w:val="en-AU"/>
              </w:rPr>
            </w:pPr>
            <w:r w:rsidRPr="005B49C4">
              <w:rPr>
                <w:rFonts w:eastAsia="Calibri"/>
                <w:lang w:val="en-AU"/>
              </w:rPr>
              <w:t>Distributing or collecting meals or meal trays</w:t>
            </w:r>
          </w:p>
        </w:tc>
      </w:tr>
    </w:tbl>
    <w:p w14:paraId="60CA30AA" w14:textId="77777777" w:rsidR="006F121F" w:rsidRDefault="006F121F" w:rsidP="007500FB">
      <w:pPr>
        <w:rPr>
          <w:lang w:val="en-AU"/>
        </w:rPr>
      </w:pPr>
    </w:p>
    <w:p w14:paraId="750A91AE" w14:textId="6DFD1D4D" w:rsidR="00532EF1" w:rsidRPr="00532EF1" w:rsidRDefault="00DA34E9" w:rsidP="007500FB">
      <w:r w:rsidRPr="00DA34E9">
        <w:rPr>
          <w:b/>
          <w:bCs/>
        </w:rPr>
        <w:t>Decision Tool:</w:t>
      </w:r>
      <w:r>
        <w:t xml:space="preserve"> </w:t>
      </w:r>
      <w:hyperlink r:id="rId12" w:history="1">
        <w:r w:rsidRPr="00DA34E9">
          <w:rPr>
            <w:rStyle w:val="Hyperlink"/>
          </w:rPr>
          <w:t>The Glove Pyramid</w:t>
        </w:r>
      </w:hyperlink>
      <w:r w:rsidRPr="00DA34E9">
        <w:t xml:space="preserve"> –when to wear (and not wear) gloves</w:t>
      </w:r>
    </w:p>
    <w:p w14:paraId="0391A53E" w14:textId="0327A4EF" w:rsidR="007500FB" w:rsidRPr="007500FB" w:rsidRDefault="001E2E67" w:rsidP="007500FB">
      <w:pPr>
        <w:pStyle w:val="Heading1"/>
        <w:spacing w:line="276" w:lineRule="auto"/>
        <w:rPr>
          <w:rFonts w:ascii="Calibri" w:hAnsi="Calibri" w:cs="Calibri"/>
          <w:sz w:val="28"/>
          <w:szCs w:val="28"/>
        </w:rPr>
      </w:pPr>
      <w:r w:rsidRPr="007500FB">
        <w:rPr>
          <w:rFonts w:ascii="Calibri" w:hAnsi="Calibri" w:cs="Calibri"/>
          <w:sz w:val="28"/>
          <w:szCs w:val="28"/>
        </w:rPr>
        <w:t xml:space="preserve">6. </w:t>
      </w:r>
      <w:r w:rsidR="006F121F" w:rsidRPr="006F121F">
        <w:rPr>
          <w:rFonts w:ascii="Calibri" w:hAnsi="Calibri" w:cs="Calibri"/>
          <w:sz w:val="28"/>
          <w:szCs w:val="28"/>
        </w:rPr>
        <w:t>When to change gloves in care</w:t>
      </w:r>
    </w:p>
    <w:p w14:paraId="3A259BB6" w14:textId="5AB4271E" w:rsidR="006F121F" w:rsidRPr="005B49C4" w:rsidRDefault="006F121F" w:rsidP="006F121F">
      <w:pPr>
        <w:numPr>
          <w:ilvl w:val="0"/>
          <w:numId w:val="22"/>
        </w:numPr>
        <w:spacing w:before="0" w:after="0" w:line="360" w:lineRule="auto"/>
        <w:contextualSpacing/>
        <w:rPr>
          <w:rFonts w:eastAsia="Calibri"/>
          <w:color w:val="181717"/>
          <w:lang w:val="en-AU" w:eastAsia="en-AU"/>
        </w:rPr>
      </w:pPr>
      <w:bookmarkStart w:id="2" w:name="_Hlk204869073"/>
      <w:bookmarkStart w:id="3" w:name="_Hlk205195826"/>
      <w:r w:rsidRPr="005B49C4">
        <w:rPr>
          <w:rFonts w:eastAsia="Calibri"/>
          <w:color w:val="181717"/>
          <w:lang w:val="en-AU" w:eastAsia="en-AU"/>
        </w:rPr>
        <w:t xml:space="preserve">Gloves must be removed or if necessary, changed after each task/activity, when contaminated or </w:t>
      </w:r>
      <w:r w:rsidR="00EE4A88">
        <w:rPr>
          <w:rFonts w:eastAsia="Calibri"/>
          <w:color w:val="181717"/>
          <w:lang w:val="en-AU" w:eastAsia="en-AU"/>
        </w:rPr>
        <w:t xml:space="preserve">if they </w:t>
      </w:r>
      <w:r w:rsidRPr="005B49C4">
        <w:rPr>
          <w:rFonts w:eastAsia="Calibri"/>
          <w:color w:val="181717"/>
          <w:lang w:val="en-AU" w:eastAsia="en-AU"/>
        </w:rPr>
        <w:t>become damaged. Such as:</w:t>
      </w:r>
    </w:p>
    <w:p w14:paraId="4FD36A76" w14:textId="77777777" w:rsidR="006F121F" w:rsidRPr="005B49C4" w:rsidRDefault="006F121F" w:rsidP="006F121F">
      <w:pPr>
        <w:numPr>
          <w:ilvl w:val="0"/>
          <w:numId w:val="27"/>
        </w:numPr>
        <w:spacing w:before="0" w:after="0" w:line="360" w:lineRule="auto"/>
        <w:contextualSpacing/>
        <w:rPr>
          <w:rFonts w:eastAsiaTheme="minorHAnsi" w:cstheme="minorBidi"/>
          <w:b/>
          <w:bCs/>
          <w:lang w:val="en-AU" w:eastAsia="en-AU"/>
        </w:rPr>
      </w:pPr>
      <w:r w:rsidRPr="005B49C4">
        <w:rPr>
          <w:rFonts w:eastAsiaTheme="minorHAnsi" w:cstheme="minorBidi"/>
          <w:lang w:val="en-AU" w:eastAsia="en-AU"/>
        </w:rPr>
        <w:t xml:space="preserve">After contact with blood or body fluid, mucous membranes or non-intact skin </w:t>
      </w:r>
    </w:p>
    <w:p w14:paraId="7CA8066F" w14:textId="77777777" w:rsidR="006F121F" w:rsidRPr="005B49C4" w:rsidRDefault="006F121F" w:rsidP="006F121F">
      <w:pPr>
        <w:numPr>
          <w:ilvl w:val="0"/>
          <w:numId w:val="27"/>
        </w:numPr>
        <w:spacing w:before="0" w:after="0" w:line="360" w:lineRule="auto"/>
        <w:contextualSpacing/>
        <w:jc w:val="both"/>
        <w:rPr>
          <w:rFonts w:eastAsia="Calibri"/>
          <w:color w:val="181717"/>
          <w:lang w:val="en-AU" w:eastAsia="en-AU"/>
        </w:rPr>
      </w:pPr>
      <w:r w:rsidRPr="005B49C4">
        <w:rPr>
          <w:rFonts w:eastAsia="Calibri"/>
          <w:color w:val="181717"/>
          <w:lang w:val="en-AU" w:eastAsia="en-AU"/>
        </w:rPr>
        <w:t>When moving from one body site to another on the same individual</w:t>
      </w:r>
    </w:p>
    <w:p w14:paraId="550BBACC" w14:textId="77777777" w:rsidR="006F121F" w:rsidRPr="005B49C4" w:rsidRDefault="006F121F" w:rsidP="006F121F">
      <w:pPr>
        <w:numPr>
          <w:ilvl w:val="0"/>
          <w:numId w:val="27"/>
        </w:numPr>
        <w:spacing w:before="0" w:after="0" w:line="360" w:lineRule="auto"/>
        <w:contextualSpacing/>
        <w:jc w:val="both"/>
        <w:rPr>
          <w:rFonts w:eastAsia="Calibri"/>
          <w:color w:val="181717"/>
          <w:lang w:val="en-AU" w:eastAsia="en-AU"/>
        </w:rPr>
      </w:pPr>
      <w:r w:rsidRPr="005B49C4">
        <w:rPr>
          <w:rFonts w:eastAsia="Calibri"/>
          <w:color w:val="181717"/>
          <w:lang w:val="en-AU" w:eastAsia="en-AU"/>
        </w:rPr>
        <w:lastRenderedPageBreak/>
        <w:t>When providing care to one individual and then moving onto another individual</w:t>
      </w:r>
    </w:p>
    <w:p w14:paraId="3E0A024B" w14:textId="77777777" w:rsidR="006F121F" w:rsidRPr="005B49C4" w:rsidRDefault="006F121F" w:rsidP="006F121F">
      <w:pPr>
        <w:numPr>
          <w:ilvl w:val="0"/>
          <w:numId w:val="27"/>
        </w:numPr>
        <w:spacing w:before="0" w:after="0" w:line="360" w:lineRule="auto"/>
        <w:contextualSpacing/>
        <w:jc w:val="both"/>
        <w:rPr>
          <w:rFonts w:eastAsia="Calibri"/>
          <w:color w:val="181717"/>
          <w:lang w:val="en-AU" w:eastAsia="en-AU"/>
        </w:rPr>
      </w:pPr>
      <w:r w:rsidRPr="005B49C4">
        <w:rPr>
          <w:rFonts w:eastAsia="Calibri"/>
          <w:color w:val="181717"/>
          <w:lang w:val="en-AU" w:eastAsia="en-AU"/>
        </w:rPr>
        <w:t>After each care task is completed</w:t>
      </w:r>
    </w:p>
    <w:p w14:paraId="2106DD73" w14:textId="77777777" w:rsidR="006F121F" w:rsidRPr="005B49C4" w:rsidRDefault="006F121F" w:rsidP="006F121F">
      <w:pPr>
        <w:numPr>
          <w:ilvl w:val="0"/>
          <w:numId w:val="27"/>
        </w:numPr>
        <w:spacing w:before="0" w:after="0" w:line="360" w:lineRule="auto"/>
        <w:contextualSpacing/>
        <w:jc w:val="both"/>
        <w:rPr>
          <w:rFonts w:eastAsia="Calibri"/>
          <w:color w:val="181717"/>
          <w:lang w:val="en-AU" w:eastAsia="en-AU"/>
        </w:rPr>
      </w:pPr>
      <w:r w:rsidRPr="005B49C4">
        <w:rPr>
          <w:rFonts w:eastAsia="Calibri"/>
          <w:color w:val="181717"/>
          <w:lang w:val="en-AU" w:eastAsia="en-AU"/>
        </w:rPr>
        <w:t>When damaged</w:t>
      </w:r>
    </w:p>
    <w:p w14:paraId="5ECA400D" w14:textId="4A8A250A" w:rsidR="00532EF1" w:rsidRPr="00EE4A88" w:rsidRDefault="006F121F" w:rsidP="00532EF1">
      <w:pPr>
        <w:numPr>
          <w:ilvl w:val="0"/>
          <w:numId w:val="27"/>
        </w:numPr>
        <w:spacing w:before="0" w:after="0" w:line="360" w:lineRule="auto"/>
        <w:contextualSpacing/>
        <w:jc w:val="both"/>
        <w:rPr>
          <w:rFonts w:eastAsia="Calibri"/>
          <w:color w:val="181717"/>
          <w:lang w:val="en-AU" w:eastAsia="en-AU"/>
        </w:rPr>
      </w:pPr>
      <w:r w:rsidRPr="005B49C4">
        <w:rPr>
          <w:rFonts w:eastAsia="Calibri"/>
          <w:color w:val="181717"/>
          <w:lang w:val="en-AU" w:eastAsia="en-AU"/>
        </w:rPr>
        <w:t>When hands become excessively moist or sweaty</w:t>
      </w:r>
      <w:bookmarkEnd w:id="2"/>
      <w:bookmarkEnd w:id="3"/>
    </w:p>
    <w:p w14:paraId="6080EE49" w14:textId="30BBD663" w:rsidR="007500FB" w:rsidRPr="007500FB" w:rsidRDefault="007500FB" w:rsidP="007500FB">
      <w:pPr>
        <w:pStyle w:val="Heading1"/>
        <w:rPr>
          <w:rFonts w:ascii="Calibri" w:hAnsi="Calibri" w:cs="Calibri"/>
          <w:sz w:val="28"/>
          <w:szCs w:val="28"/>
        </w:rPr>
      </w:pPr>
      <w:r w:rsidRPr="007500FB">
        <w:rPr>
          <w:rFonts w:ascii="Calibri" w:hAnsi="Calibri" w:cs="Calibri"/>
          <w:sz w:val="28"/>
          <w:szCs w:val="28"/>
        </w:rPr>
        <w:t>7.</w:t>
      </w:r>
      <w:r w:rsidR="006F121F">
        <w:rPr>
          <w:rFonts w:ascii="Calibri" w:hAnsi="Calibri" w:cs="Calibri"/>
          <w:sz w:val="28"/>
          <w:szCs w:val="28"/>
        </w:rPr>
        <w:t xml:space="preserve"> </w:t>
      </w:r>
      <w:r w:rsidR="006F121F" w:rsidRPr="006F121F">
        <w:rPr>
          <w:rFonts w:ascii="Calibri" w:hAnsi="Calibri" w:cs="Calibri"/>
          <w:sz w:val="28"/>
          <w:szCs w:val="28"/>
        </w:rPr>
        <w:t>Overuse</w:t>
      </w:r>
    </w:p>
    <w:p w14:paraId="59612DA8" w14:textId="77777777" w:rsidR="00EE4A88" w:rsidRPr="00EE4A88" w:rsidRDefault="00EE4A88" w:rsidP="00EE4A88">
      <w:pPr>
        <w:spacing w:before="0" w:after="0" w:line="360" w:lineRule="auto"/>
        <w:contextualSpacing/>
        <w:rPr>
          <w:rFonts w:eastAsia="Calibri"/>
          <w:color w:val="181717"/>
          <w:lang w:val="en-AU" w:eastAsia="en-AU"/>
        </w:rPr>
      </w:pPr>
      <w:r w:rsidRPr="00EE4A88">
        <w:rPr>
          <w:rFonts w:eastAsiaTheme="minorHAnsi"/>
          <w:lang w:val="en-AU"/>
        </w:rPr>
        <w:t xml:space="preserve">Overuse of gloves can result in </w:t>
      </w:r>
    </w:p>
    <w:p w14:paraId="0EA117A0" w14:textId="1E6665EE" w:rsidR="006F121F" w:rsidRPr="005B49C4" w:rsidRDefault="006F121F" w:rsidP="006F121F">
      <w:pPr>
        <w:numPr>
          <w:ilvl w:val="0"/>
          <w:numId w:val="28"/>
        </w:numPr>
        <w:spacing w:before="0" w:after="0" w:line="360" w:lineRule="auto"/>
        <w:contextualSpacing/>
        <w:rPr>
          <w:rFonts w:eastAsia="Calibri"/>
          <w:color w:val="181717"/>
          <w:lang w:val="en-AU" w:eastAsia="en-AU"/>
        </w:rPr>
      </w:pPr>
      <w:r w:rsidRPr="005B49C4">
        <w:rPr>
          <w:rFonts w:eastAsiaTheme="minorHAnsi"/>
          <w:lang w:val="en-AU"/>
        </w:rPr>
        <w:t>Missed hand hygiene opportunities</w:t>
      </w:r>
    </w:p>
    <w:p w14:paraId="551403CE" w14:textId="77777777" w:rsidR="006F121F" w:rsidRPr="005B49C4" w:rsidRDefault="006F121F" w:rsidP="006F121F">
      <w:pPr>
        <w:numPr>
          <w:ilvl w:val="0"/>
          <w:numId w:val="28"/>
        </w:numPr>
        <w:spacing w:before="0" w:after="0" w:line="360" w:lineRule="auto"/>
        <w:contextualSpacing/>
        <w:rPr>
          <w:rFonts w:eastAsia="Calibri"/>
          <w:color w:val="181717"/>
          <w:lang w:val="en-AU" w:eastAsia="en-AU"/>
        </w:rPr>
      </w:pPr>
      <w:r w:rsidRPr="005B49C4">
        <w:rPr>
          <w:rFonts w:eastAsia="Calibri"/>
          <w:color w:val="181717"/>
          <w:lang w:val="en-AU" w:eastAsia="en-AU"/>
        </w:rPr>
        <w:t>Increase</w:t>
      </w:r>
      <w:r w:rsidRPr="005B49C4">
        <w:rPr>
          <w:rFonts w:eastAsiaTheme="minorHAnsi"/>
          <w:lang w:val="en-AU"/>
        </w:rPr>
        <w:t xml:space="preserve"> risk of skin irritation or dermatitis</w:t>
      </w:r>
    </w:p>
    <w:p w14:paraId="7BE2D5E4" w14:textId="77777777" w:rsidR="006F121F" w:rsidRPr="005B49C4" w:rsidRDefault="006F121F" w:rsidP="006F121F">
      <w:pPr>
        <w:numPr>
          <w:ilvl w:val="0"/>
          <w:numId w:val="28"/>
        </w:numPr>
        <w:spacing w:before="0" w:after="0" w:line="360" w:lineRule="auto"/>
        <w:contextualSpacing/>
        <w:rPr>
          <w:rFonts w:eastAsia="Calibri"/>
          <w:color w:val="181717"/>
          <w:lang w:val="en-AU" w:eastAsia="en-AU"/>
        </w:rPr>
      </w:pPr>
      <w:r w:rsidRPr="005B49C4">
        <w:rPr>
          <w:rFonts w:eastAsiaTheme="minorHAnsi"/>
          <w:lang w:val="en-AU"/>
        </w:rPr>
        <w:t>Wasted resources</w:t>
      </w:r>
    </w:p>
    <w:p w14:paraId="483486C9" w14:textId="77777777" w:rsidR="006F121F" w:rsidRPr="005B49C4" w:rsidRDefault="006F121F" w:rsidP="006F121F">
      <w:pPr>
        <w:numPr>
          <w:ilvl w:val="0"/>
          <w:numId w:val="28"/>
        </w:numPr>
        <w:spacing w:before="0" w:after="0" w:line="360" w:lineRule="auto"/>
        <w:contextualSpacing/>
        <w:rPr>
          <w:rFonts w:eastAsia="Calibri"/>
          <w:color w:val="181717"/>
          <w:lang w:val="en-AU" w:eastAsia="en-AU"/>
        </w:rPr>
      </w:pPr>
      <w:r w:rsidRPr="005B49C4">
        <w:rPr>
          <w:rFonts w:eastAsiaTheme="minorHAnsi"/>
          <w:lang w:val="en-AU"/>
        </w:rPr>
        <w:t>Negative impact on sustainability</w:t>
      </w:r>
    </w:p>
    <w:p w14:paraId="2223A9B5" w14:textId="77777777" w:rsidR="006F121F" w:rsidRPr="005B49C4" w:rsidRDefault="006F121F" w:rsidP="006F121F">
      <w:pPr>
        <w:numPr>
          <w:ilvl w:val="0"/>
          <w:numId w:val="28"/>
        </w:numPr>
        <w:spacing w:before="0" w:after="0" w:line="360" w:lineRule="auto"/>
        <w:contextualSpacing/>
        <w:rPr>
          <w:rFonts w:eastAsia="Calibri"/>
          <w:color w:val="181717"/>
          <w:lang w:val="en-AU" w:eastAsia="en-AU"/>
        </w:rPr>
      </w:pPr>
      <w:r w:rsidRPr="005B49C4">
        <w:rPr>
          <w:rFonts w:eastAsiaTheme="minorHAnsi"/>
          <w:lang w:val="en-AU"/>
        </w:rPr>
        <w:t>Raise costs including price of products and waste removal</w:t>
      </w:r>
    </w:p>
    <w:p w14:paraId="74C6C8FA" w14:textId="2B0E5C58" w:rsidR="00CE4DCC" w:rsidRPr="00EE4A88" w:rsidRDefault="006F121F" w:rsidP="00EE4A88">
      <w:pPr>
        <w:numPr>
          <w:ilvl w:val="0"/>
          <w:numId w:val="28"/>
        </w:numPr>
        <w:spacing w:before="0" w:after="0" w:line="360" w:lineRule="auto"/>
        <w:contextualSpacing/>
        <w:rPr>
          <w:rFonts w:eastAsia="Calibri"/>
          <w:color w:val="181717"/>
          <w:lang w:val="en-AU" w:eastAsia="en-AU"/>
        </w:rPr>
      </w:pPr>
      <w:r w:rsidRPr="005B49C4">
        <w:rPr>
          <w:rFonts w:eastAsiaTheme="minorHAnsi"/>
          <w:lang w:val="en-AU"/>
        </w:rPr>
        <w:t>Cause an environment impact</w:t>
      </w:r>
    </w:p>
    <w:p w14:paraId="32CA4432" w14:textId="4C05A2D3" w:rsidR="001E2E67" w:rsidRPr="006D2F35" w:rsidRDefault="007500FB" w:rsidP="001E2E67">
      <w:pPr>
        <w:pStyle w:val="Heading1"/>
        <w:ind w:right="135"/>
        <w:rPr>
          <w:rFonts w:ascii="Calibri" w:hAnsi="Calibri" w:cs="Calibri"/>
          <w:sz w:val="28"/>
          <w:szCs w:val="28"/>
        </w:rPr>
      </w:pPr>
      <w:r>
        <w:rPr>
          <w:rFonts w:ascii="Calibri" w:hAnsi="Calibri" w:cs="Calibri"/>
          <w:sz w:val="28"/>
          <w:szCs w:val="28"/>
        </w:rPr>
        <w:t>8</w:t>
      </w:r>
      <w:r w:rsidR="001E2E67" w:rsidRPr="006D2F35">
        <w:rPr>
          <w:rFonts w:ascii="Calibri" w:hAnsi="Calibri" w:cs="Calibri"/>
          <w:sz w:val="28"/>
          <w:szCs w:val="28"/>
        </w:rPr>
        <w:t xml:space="preserve">. </w:t>
      </w:r>
      <w:r w:rsidR="00CE4DCC" w:rsidRPr="00CE4DCC">
        <w:rPr>
          <w:rFonts w:ascii="Calibri" w:hAnsi="Calibri" w:cs="Calibri"/>
          <w:sz w:val="28"/>
          <w:szCs w:val="28"/>
        </w:rPr>
        <w:t xml:space="preserve">Hand </w:t>
      </w:r>
      <w:r w:rsidR="00CE4DCC">
        <w:rPr>
          <w:rFonts w:ascii="Calibri" w:hAnsi="Calibri" w:cs="Calibri"/>
          <w:sz w:val="28"/>
          <w:szCs w:val="28"/>
        </w:rPr>
        <w:t>H</w:t>
      </w:r>
      <w:r w:rsidR="00CE4DCC" w:rsidRPr="00CE4DCC">
        <w:rPr>
          <w:rFonts w:ascii="Calibri" w:hAnsi="Calibri" w:cs="Calibri"/>
          <w:sz w:val="28"/>
          <w:szCs w:val="28"/>
        </w:rPr>
        <w:t>ygiene</w:t>
      </w:r>
    </w:p>
    <w:p w14:paraId="6F2D4D54" w14:textId="77777777" w:rsidR="00CE4DCC" w:rsidRPr="005B49C4" w:rsidRDefault="00CE4DCC" w:rsidP="00CE4DCC">
      <w:pPr>
        <w:numPr>
          <w:ilvl w:val="0"/>
          <w:numId w:val="29"/>
        </w:numPr>
        <w:spacing w:before="0" w:after="0" w:line="360" w:lineRule="auto"/>
        <w:contextualSpacing/>
        <w:rPr>
          <w:rFonts w:eastAsia="Calibri"/>
          <w:color w:val="181717"/>
          <w:lang w:val="en-AU" w:eastAsia="en-AU"/>
        </w:rPr>
      </w:pPr>
      <w:r w:rsidRPr="005B49C4">
        <w:rPr>
          <w:rFonts w:eastAsia="Calibri"/>
          <w:color w:val="181717"/>
          <w:lang w:val="en-AU" w:eastAsia="en-AU"/>
        </w:rPr>
        <w:t xml:space="preserve">Hand hygiene must be performed: </w:t>
      </w:r>
    </w:p>
    <w:p w14:paraId="37FC8F1F" w14:textId="77777777" w:rsidR="00CE4DCC" w:rsidRPr="005B49C4" w:rsidRDefault="00CE4DCC" w:rsidP="00CE4DCC">
      <w:pPr>
        <w:numPr>
          <w:ilvl w:val="1"/>
          <w:numId w:val="29"/>
        </w:numPr>
        <w:spacing w:before="0" w:after="0" w:line="360" w:lineRule="auto"/>
        <w:contextualSpacing/>
        <w:rPr>
          <w:rFonts w:eastAsia="Calibri"/>
          <w:color w:val="181717"/>
          <w:lang w:val="en-AU" w:eastAsia="en-AU"/>
        </w:rPr>
      </w:pPr>
      <w:r w:rsidRPr="005B49C4">
        <w:rPr>
          <w:rFonts w:eastAsia="Calibri"/>
          <w:color w:val="181717"/>
          <w:lang w:val="en-AU" w:eastAsia="en-AU"/>
        </w:rPr>
        <w:t>Before putting on gloves (donning)</w:t>
      </w:r>
    </w:p>
    <w:p w14:paraId="6F0B589F" w14:textId="77777777" w:rsidR="00CE4DCC" w:rsidRPr="005B49C4" w:rsidRDefault="00CE4DCC" w:rsidP="00CE4DCC">
      <w:pPr>
        <w:numPr>
          <w:ilvl w:val="1"/>
          <w:numId w:val="29"/>
        </w:numPr>
        <w:spacing w:before="0" w:after="0" w:line="360" w:lineRule="auto"/>
        <w:contextualSpacing/>
        <w:rPr>
          <w:rFonts w:eastAsia="Calibri"/>
          <w:color w:val="181717"/>
          <w:lang w:val="en-AU" w:eastAsia="en-AU"/>
        </w:rPr>
      </w:pPr>
      <w:r w:rsidRPr="005B49C4">
        <w:rPr>
          <w:rFonts w:eastAsia="Calibri"/>
          <w:color w:val="181717"/>
          <w:lang w:val="en-AU" w:eastAsia="en-AU"/>
        </w:rPr>
        <w:t>Immediately after removing gloves (doffing)</w:t>
      </w:r>
    </w:p>
    <w:p w14:paraId="226344A1" w14:textId="2494FE25" w:rsidR="00532EF1" w:rsidRPr="00EE4A88" w:rsidRDefault="00CE4DCC" w:rsidP="00EE4A88">
      <w:pPr>
        <w:numPr>
          <w:ilvl w:val="1"/>
          <w:numId w:val="29"/>
        </w:numPr>
        <w:spacing w:before="0" w:after="0" w:line="360" w:lineRule="auto"/>
        <w:contextualSpacing/>
        <w:rPr>
          <w:rFonts w:eastAsia="Calibri"/>
          <w:color w:val="181717"/>
          <w:lang w:val="en-AU" w:eastAsia="en-AU"/>
        </w:rPr>
      </w:pPr>
      <w:r w:rsidRPr="005B49C4">
        <w:rPr>
          <w:rFonts w:eastAsiaTheme="minorHAnsi"/>
          <w:lang w:val="en-AU"/>
        </w:rPr>
        <w:t xml:space="preserve">When indicated as per the </w:t>
      </w:r>
      <w:hyperlink r:id="rId13" w:history="1">
        <w:r w:rsidRPr="005B49C4">
          <w:rPr>
            <w:rStyle w:val="Hyperlink"/>
            <w:rFonts w:eastAsiaTheme="minorHAnsi"/>
            <w:lang w:val="en-AU"/>
          </w:rPr>
          <w:t>5 Moments for Hand Hygiene</w:t>
        </w:r>
      </w:hyperlink>
    </w:p>
    <w:p w14:paraId="0B509267" w14:textId="4C13D366" w:rsidR="00DA34E9" w:rsidRPr="006D2F35" w:rsidRDefault="00532EF1" w:rsidP="00532EF1">
      <w:pPr>
        <w:pStyle w:val="Heading1"/>
        <w:ind w:right="135"/>
        <w:rPr>
          <w:rFonts w:ascii="Calibri" w:hAnsi="Calibri" w:cs="Calibri"/>
          <w:sz w:val="28"/>
          <w:szCs w:val="28"/>
        </w:rPr>
      </w:pPr>
      <w:r>
        <w:rPr>
          <w:rFonts w:ascii="Calibri" w:hAnsi="Calibri" w:cs="Calibri"/>
          <w:sz w:val="28"/>
          <w:szCs w:val="28"/>
        </w:rPr>
        <w:t>9</w:t>
      </w:r>
      <w:r w:rsidR="00DA34E9" w:rsidRPr="006D2F35">
        <w:rPr>
          <w:rFonts w:ascii="Calibri" w:hAnsi="Calibri" w:cs="Calibri"/>
          <w:sz w:val="28"/>
          <w:szCs w:val="28"/>
        </w:rPr>
        <w:t xml:space="preserve">. </w:t>
      </w:r>
      <w:r>
        <w:rPr>
          <w:rFonts w:ascii="Calibri" w:hAnsi="Calibri" w:cs="Calibri"/>
          <w:sz w:val="28"/>
          <w:szCs w:val="28"/>
        </w:rPr>
        <w:t>Gloving</w:t>
      </w:r>
    </w:p>
    <w:p w14:paraId="29172C0E" w14:textId="77777777" w:rsidR="00CE7680" w:rsidRDefault="00CE7680" w:rsidP="00CE7680">
      <w:pPr>
        <w:pStyle w:val="ListParagraph"/>
        <w:numPr>
          <w:ilvl w:val="0"/>
          <w:numId w:val="29"/>
        </w:numPr>
        <w:spacing w:before="0" w:after="0" w:line="360" w:lineRule="auto"/>
      </w:pPr>
      <w:r>
        <w:t>Appropriate glove selection and correct donning and doffing techniques minimise the risk of cross-transmission.</w:t>
      </w:r>
    </w:p>
    <w:p w14:paraId="7901E69B" w14:textId="77777777" w:rsidR="00CE7680" w:rsidRDefault="00CE7680" w:rsidP="00CE7680">
      <w:pPr>
        <w:pStyle w:val="ListParagraph"/>
        <w:numPr>
          <w:ilvl w:val="1"/>
          <w:numId w:val="29"/>
        </w:numPr>
        <w:spacing w:before="0" w:after="0" w:line="360" w:lineRule="auto"/>
      </w:pPr>
      <w:r>
        <w:t>5 Easy Steps for Gloving Use</w:t>
      </w:r>
      <w:r w:rsidRPr="00886EB2">
        <w:t xml:space="preserve"> </w:t>
      </w:r>
      <w:hyperlink r:id="rId14" w:history="1">
        <w:r w:rsidRPr="00603470">
          <w:rPr>
            <w:rStyle w:val="Hyperlink"/>
          </w:rPr>
          <w:t>https://www.safetyandquality.gov.au/sites/default/files/2026-04/5-easy-steps-glove-use-poster-a3.PDF</w:t>
        </w:r>
      </w:hyperlink>
    </w:p>
    <w:p w14:paraId="79C46A34" w14:textId="233A5B0A" w:rsidR="002354B7" w:rsidRDefault="00CE7680" w:rsidP="00CE4DCC">
      <w:pPr>
        <w:pStyle w:val="ListParagraph"/>
        <w:numPr>
          <w:ilvl w:val="1"/>
          <w:numId w:val="29"/>
        </w:numPr>
        <w:spacing w:before="0" w:after="0" w:line="360" w:lineRule="auto"/>
      </w:pPr>
      <w:r>
        <w:t xml:space="preserve">Appendix 1 - </w:t>
      </w:r>
      <w:hyperlink r:id="rId15" w:history="1">
        <w:r w:rsidRPr="006359CA">
          <w:rPr>
            <w:rStyle w:val="Hyperlink"/>
            <w:color w:val="auto"/>
            <w:u w:val="none"/>
          </w:rPr>
          <w:t>Technique for donning and removing non-sterile examination gloves</w:t>
        </w:r>
      </w:hyperlink>
    </w:p>
    <w:p w14:paraId="037DF793" w14:textId="77777777" w:rsidR="00187EAD" w:rsidRDefault="00187EAD" w:rsidP="00187EAD">
      <w:pPr>
        <w:spacing w:before="0" w:after="0" w:line="360" w:lineRule="auto"/>
      </w:pPr>
    </w:p>
    <w:p w14:paraId="58DF7BED" w14:textId="77777777" w:rsidR="00187EAD" w:rsidRDefault="00187EAD" w:rsidP="00187EAD">
      <w:pPr>
        <w:spacing w:before="0" w:after="0" w:line="360" w:lineRule="auto"/>
      </w:pPr>
    </w:p>
    <w:p w14:paraId="342D60FB" w14:textId="77777777" w:rsidR="00187EAD" w:rsidRDefault="00187EAD" w:rsidP="00187EAD">
      <w:pPr>
        <w:spacing w:before="0" w:after="0" w:line="360" w:lineRule="auto"/>
      </w:pPr>
    </w:p>
    <w:p w14:paraId="10346260" w14:textId="77777777" w:rsidR="00187EAD" w:rsidRPr="00EE4A88" w:rsidRDefault="00187EAD" w:rsidP="00187EAD">
      <w:pPr>
        <w:spacing w:before="0" w:after="0" w:line="360" w:lineRule="auto"/>
      </w:pPr>
    </w:p>
    <w:p w14:paraId="6BBE5E99" w14:textId="2E937906" w:rsidR="001E2E67" w:rsidRPr="006D2F35" w:rsidRDefault="00532EF1" w:rsidP="001E2E67">
      <w:pPr>
        <w:pStyle w:val="Heading1"/>
        <w:rPr>
          <w:rFonts w:ascii="Calibri" w:hAnsi="Calibri" w:cs="Calibri"/>
          <w:sz w:val="28"/>
          <w:szCs w:val="28"/>
        </w:rPr>
      </w:pPr>
      <w:r>
        <w:rPr>
          <w:rFonts w:ascii="Calibri" w:hAnsi="Calibri" w:cs="Calibri"/>
          <w:sz w:val="28"/>
          <w:szCs w:val="28"/>
        </w:rPr>
        <w:lastRenderedPageBreak/>
        <w:t>10</w:t>
      </w:r>
      <w:r w:rsidR="001E2E67" w:rsidRPr="006D2F35">
        <w:rPr>
          <w:rFonts w:ascii="Calibri" w:hAnsi="Calibri" w:cs="Calibri"/>
          <w:sz w:val="28"/>
          <w:szCs w:val="28"/>
        </w:rPr>
        <w:t xml:space="preserve">. </w:t>
      </w:r>
      <w:r w:rsidR="007500FB">
        <w:rPr>
          <w:rFonts w:ascii="Calibri" w:hAnsi="Calibri" w:cs="Calibri"/>
          <w:sz w:val="28"/>
          <w:szCs w:val="28"/>
        </w:rPr>
        <w:t>References</w:t>
      </w:r>
    </w:p>
    <w:p w14:paraId="786C4928" w14:textId="1652196C" w:rsidR="00AD0EB9" w:rsidRPr="00AD0EB9" w:rsidRDefault="00AD0EB9" w:rsidP="00AD0EB9">
      <w:pPr>
        <w:pStyle w:val="ListParagraph"/>
        <w:numPr>
          <w:ilvl w:val="0"/>
          <w:numId w:val="34"/>
        </w:numPr>
        <w:spacing w:before="0" w:after="0" w:line="360" w:lineRule="auto"/>
        <w:rPr>
          <w:rFonts w:ascii="Calibri" w:hAnsi="Calibri" w:cs="Calibri"/>
          <w:lang w:val="en-AU" w:eastAsia="en-AU"/>
        </w:rPr>
      </w:pPr>
      <w:r w:rsidRPr="00AD0EB9">
        <w:rPr>
          <w:rFonts w:ascii="Calibri" w:hAnsi="Calibri" w:cs="Calibri"/>
          <w:lang w:val="en-AU" w:eastAsia="en-AU"/>
        </w:rPr>
        <w:t xml:space="preserve">Australian Commission on Safety and Quality in Health Care. The aged care infection prevention and control guide. Sydney: ACSQHC; 2024. Available from: </w:t>
      </w:r>
      <w:hyperlink r:id="rId16" w:tgtFrame="_new" w:history="1">
        <w:r w:rsidRPr="00AD0EB9">
          <w:rPr>
            <w:rStyle w:val="Hyperlink"/>
            <w:rFonts w:ascii="Calibri" w:hAnsi="Calibri" w:cs="Calibri"/>
            <w:lang w:val="en-AU" w:eastAsia="en-AU"/>
          </w:rPr>
          <w:t>https://www.safetyandquality.gov.au/sites/default/files/resources/attachments//The-Aged-Care-Infection-Prevention-and-Control-Guide.pdf</w:t>
        </w:r>
      </w:hyperlink>
      <w:r w:rsidRPr="00AD0EB9">
        <w:rPr>
          <w:rFonts w:ascii="Calibri" w:hAnsi="Calibri" w:cs="Calibri"/>
          <w:lang w:val="en-AU" w:eastAsia="en-AU"/>
        </w:rPr>
        <w:t xml:space="preserve"> </w:t>
      </w:r>
    </w:p>
    <w:p w14:paraId="6D3F7D70" w14:textId="49BEE0C7" w:rsidR="00AD0EB9" w:rsidRPr="00AD0EB9" w:rsidRDefault="00AD0EB9" w:rsidP="00AD0EB9">
      <w:pPr>
        <w:pStyle w:val="ListParagraph"/>
        <w:numPr>
          <w:ilvl w:val="0"/>
          <w:numId w:val="34"/>
        </w:numPr>
        <w:spacing w:before="0" w:after="0" w:line="360" w:lineRule="auto"/>
        <w:rPr>
          <w:rFonts w:ascii="Calibri" w:hAnsi="Calibri" w:cs="Calibri"/>
          <w:lang w:val="en-AU" w:eastAsia="en-AU"/>
        </w:rPr>
      </w:pPr>
      <w:r w:rsidRPr="00AD0EB9">
        <w:rPr>
          <w:rFonts w:ascii="Calibri" w:hAnsi="Calibri" w:cs="Calibri"/>
          <w:lang w:val="en-AU" w:eastAsia="en-AU"/>
        </w:rPr>
        <w:t xml:space="preserve">National Health and Medical Research Council, Australian Commission on Safety and Quality in Health Care. Australian guidelines for the prevention and control of infection in healthcare. Canberra: NHMRC; 2019. Available from: </w:t>
      </w:r>
      <w:hyperlink r:id="rId17" w:tgtFrame="_new" w:history="1">
        <w:r w:rsidRPr="00AD0EB9">
          <w:rPr>
            <w:rStyle w:val="Hyperlink"/>
            <w:rFonts w:ascii="Calibri" w:hAnsi="Calibri" w:cs="Calibri"/>
            <w:lang w:val="en-AU" w:eastAsia="en-AU"/>
          </w:rPr>
          <w:t>https://www.safetyandquality.gov.au/sites/default/files/2026-05/australian-guidelines-for-the-prevention-and-control-of-infection-in-healthcare.pdf</w:t>
        </w:r>
      </w:hyperlink>
      <w:r w:rsidRPr="00AD0EB9">
        <w:rPr>
          <w:rFonts w:ascii="Calibri" w:hAnsi="Calibri" w:cs="Calibri"/>
          <w:lang w:val="en-AU" w:eastAsia="en-AU"/>
        </w:rPr>
        <w:t xml:space="preserve"> </w:t>
      </w:r>
    </w:p>
    <w:p w14:paraId="37BC1FE8" w14:textId="6EFE038C" w:rsidR="00AD0EB9" w:rsidRPr="00AD0EB9" w:rsidRDefault="00AD0EB9" w:rsidP="00AD0EB9">
      <w:pPr>
        <w:pStyle w:val="ListParagraph"/>
        <w:numPr>
          <w:ilvl w:val="0"/>
          <w:numId w:val="34"/>
        </w:numPr>
        <w:spacing w:before="0" w:after="0" w:line="360" w:lineRule="auto"/>
        <w:rPr>
          <w:rFonts w:ascii="Calibri" w:hAnsi="Calibri" w:cs="Calibri"/>
          <w:lang w:val="en-AU" w:eastAsia="en-AU"/>
        </w:rPr>
      </w:pPr>
      <w:r w:rsidRPr="00AD0EB9">
        <w:rPr>
          <w:rFonts w:ascii="Calibri" w:hAnsi="Calibri" w:cs="Calibri"/>
          <w:lang w:val="en-AU" w:eastAsia="en-AU"/>
        </w:rPr>
        <w:t xml:space="preserve">Australian Commission on Safety and Quality in Health Care. Sustainable glove use for healthcare workers. Sydney: ACSQHC; 2024. Available from: </w:t>
      </w:r>
      <w:hyperlink r:id="rId18" w:tgtFrame="_new" w:history="1">
        <w:r w:rsidRPr="00AD0EB9">
          <w:rPr>
            <w:rStyle w:val="Hyperlink"/>
            <w:rFonts w:ascii="Calibri" w:hAnsi="Calibri" w:cs="Calibri"/>
            <w:lang w:val="en-AU" w:eastAsia="en-AU"/>
          </w:rPr>
          <w:t>https://www.safetyandquality.gov.au/resources/sustainable-glove-use-healthcare-workers-fact-sheet</w:t>
        </w:r>
      </w:hyperlink>
      <w:r w:rsidRPr="00AD0EB9">
        <w:rPr>
          <w:rFonts w:ascii="Calibri" w:hAnsi="Calibri" w:cs="Calibri"/>
          <w:lang w:val="en-AU" w:eastAsia="en-AU"/>
        </w:rPr>
        <w:t xml:space="preserve"> </w:t>
      </w:r>
    </w:p>
    <w:p w14:paraId="4720E89D" w14:textId="14DE7E87" w:rsidR="00AD0EB9" w:rsidRPr="00AD0EB9" w:rsidRDefault="00AD0EB9" w:rsidP="00AD0EB9">
      <w:pPr>
        <w:pStyle w:val="ListParagraph"/>
        <w:numPr>
          <w:ilvl w:val="0"/>
          <w:numId w:val="34"/>
        </w:numPr>
        <w:spacing w:before="0" w:after="0" w:line="360" w:lineRule="auto"/>
        <w:rPr>
          <w:rFonts w:ascii="Calibri" w:hAnsi="Calibri" w:cs="Calibri"/>
          <w:lang w:val="en-AU" w:eastAsia="en-AU"/>
        </w:rPr>
      </w:pPr>
      <w:r w:rsidRPr="00AD0EB9">
        <w:rPr>
          <w:rFonts w:ascii="Calibri" w:hAnsi="Calibri" w:cs="Calibri"/>
          <w:lang w:val="en-AU" w:eastAsia="en-AU"/>
        </w:rPr>
        <w:t xml:space="preserve">Peters S, Lim L, Francis JJ, Bennett N. Analysis of infection prevention and control documentation in residential aged care based on a behaviour specification framework. Infect Dis Health. 2025. doi:10.1016/j.idh.2025.03.002. </w:t>
      </w:r>
    </w:p>
    <w:p w14:paraId="5488A700" w14:textId="40EB8F23" w:rsidR="00AD0EB9" w:rsidRPr="00AD0EB9" w:rsidRDefault="00AD0EB9" w:rsidP="00AD0EB9">
      <w:pPr>
        <w:pStyle w:val="ListParagraph"/>
        <w:numPr>
          <w:ilvl w:val="0"/>
          <w:numId w:val="34"/>
        </w:numPr>
        <w:spacing w:before="0" w:after="0" w:line="360" w:lineRule="auto"/>
        <w:rPr>
          <w:rFonts w:ascii="Calibri" w:hAnsi="Calibri" w:cs="Calibri"/>
          <w:lang w:val="en-AU" w:eastAsia="en-AU"/>
        </w:rPr>
      </w:pPr>
      <w:r w:rsidRPr="00AD0EB9">
        <w:rPr>
          <w:rFonts w:ascii="Calibri" w:hAnsi="Calibri" w:cs="Calibri"/>
          <w:lang w:val="en-AU" w:eastAsia="en-AU"/>
        </w:rPr>
        <w:t xml:space="preserve">Australia. Work Health and Safety Regulations 2011. Canberra (ACT): Federal Register of Legislation; 2011. Available from: </w:t>
      </w:r>
      <w:hyperlink r:id="rId19" w:tgtFrame="_new" w:history="1">
        <w:r w:rsidRPr="00AD0EB9">
          <w:rPr>
            <w:rStyle w:val="Hyperlink"/>
            <w:rFonts w:ascii="Calibri" w:hAnsi="Calibri" w:cs="Calibri"/>
            <w:lang w:val="en-AU" w:eastAsia="en-AU"/>
          </w:rPr>
          <w:t>https://www.legislation.gov.au/F2011L02664/2021-08-11/text</w:t>
        </w:r>
      </w:hyperlink>
      <w:r w:rsidRPr="00AD0EB9">
        <w:rPr>
          <w:rFonts w:ascii="Calibri" w:hAnsi="Calibri" w:cs="Calibri"/>
          <w:lang w:val="en-AU" w:eastAsia="en-AU"/>
        </w:rPr>
        <w:t xml:space="preserve"> </w:t>
      </w:r>
    </w:p>
    <w:p w14:paraId="1DB1AB40" w14:textId="791900D0" w:rsidR="00AD0EB9" w:rsidRPr="00AD0EB9" w:rsidRDefault="00AD0EB9" w:rsidP="00AD0EB9">
      <w:pPr>
        <w:pStyle w:val="ListParagraph"/>
        <w:numPr>
          <w:ilvl w:val="0"/>
          <w:numId w:val="34"/>
        </w:numPr>
        <w:spacing w:before="0" w:after="0" w:line="360" w:lineRule="auto"/>
        <w:rPr>
          <w:rFonts w:ascii="Calibri" w:hAnsi="Calibri" w:cs="Calibri"/>
          <w:lang w:eastAsia="en-AU"/>
        </w:rPr>
      </w:pPr>
      <w:r w:rsidRPr="00AD0EB9">
        <w:rPr>
          <w:rFonts w:ascii="Calibri" w:hAnsi="Calibri" w:cs="Calibri"/>
          <w:lang w:val="en-AU" w:eastAsia="en-AU"/>
        </w:rPr>
        <w:t xml:space="preserve">World Health Organization. Glove use information leaflet. Geneva: World Health Organization; 2009. Available from: </w:t>
      </w:r>
      <w:hyperlink r:id="rId20" w:tgtFrame="_new" w:history="1">
        <w:r w:rsidRPr="00AD0EB9">
          <w:rPr>
            <w:rStyle w:val="Hyperlink"/>
            <w:rFonts w:ascii="Calibri" w:hAnsi="Calibri" w:cs="Calibri"/>
            <w:lang w:val="en-AU" w:eastAsia="en-AU"/>
          </w:rPr>
          <w:t>https://www.who.int/publications/m/item/glove-use-information-leaflet-(revised-august-2009)</w:t>
        </w:r>
      </w:hyperlink>
    </w:p>
    <w:p w14:paraId="4BD85C6D" w14:textId="008CA39C" w:rsidR="00416CF6" w:rsidRPr="00AD0EB9" w:rsidRDefault="00416CF6" w:rsidP="00AD0EB9">
      <w:pPr>
        <w:spacing w:before="0" w:after="0" w:line="360" w:lineRule="auto"/>
        <w:rPr>
          <w:rFonts w:ascii="Calibri" w:hAnsi="Calibri" w:cs="Calibri"/>
          <w:lang w:eastAsia="en-AU"/>
        </w:rPr>
      </w:pPr>
    </w:p>
    <w:p w14:paraId="10249023" w14:textId="69ECCE8B" w:rsidR="001E2E67" w:rsidRPr="006D2F35" w:rsidRDefault="00532EF1" w:rsidP="001E2E67">
      <w:pPr>
        <w:pStyle w:val="Heading1"/>
        <w:rPr>
          <w:rFonts w:ascii="Calibri" w:hAnsi="Calibri" w:cs="Calibri"/>
          <w:sz w:val="28"/>
          <w:szCs w:val="28"/>
        </w:rPr>
      </w:pPr>
      <w:r>
        <w:rPr>
          <w:rFonts w:ascii="Calibri" w:hAnsi="Calibri" w:cs="Calibri"/>
          <w:sz w:val="28"/>
          <w:szCs w:val="28"/>
        </w:rPr>
        <w:t>11</w:t>
      </w:r>
      <w:r w:rsidR="001E2E67" w:rsidRPr="006D2F35">
        <w:rPr>
          <w:rFonts w:ascii="Calibri" w:hAnsi="Calibri" w:cs="Calibri"/>
          <w:sz w:val="28"/>
          <w:szCs w:val="28"/>
        </w:rPr>
        <w:t>. Endorsement / Approval</w:t>
      </w:r>
    </w:p>
    <w:tbl>
      <w:tblPr>
        <w:tblStyle w:val="TableGrid"/>
        <w:tblW w:w="5267" w:type="pct"/>
        <w:tblInd w:w="-289" w:type="dxa"/>
        <w:tblLook w:val="04A0" w:firstRow="1" w:lastRow="0" w:firstColumn="1" w:lastColumn="0" w:noHBand="0" w:noVBand="1"/>
      </w:tblPr>
      <w:tblGrid>
        <w:gridCol w:w="915"/>
        <w:gridCol w:w="1114"/>
        <w:gridCol w:w="2676"/>
        <w:gridCol w:w="2394"/>
        <w:gridCol w:w="2392"/>
      </w:tblGrid>
      <w:tr w:rsidR="001E2E67" w:rsidRPr="006D2F35" w14:paraId="30767CF9" w14:textId="77777777" w:rsidTr="007500FB">
        <w:tc>
          <w:tcPr>
            <w:tcW w:w="482" w:type="pct"/>
            <w:shd w:val="clear" w:color="auto" w:fill="000000" w:themeFill="text1"/>
          </w:tcPr>
          <w:p w14:paraId="5AA5F895" w14:textId="77777777" w:rsidR="001E2E67" w:rsidRPr="006D2F35" w:rsidRDefault="001E2E67" w:rsidP="001E2E67">
            <w:pPr>
              <w:pStyle w:val="NoSpacing"/>
              <w:spacing w:before="0" w:after="0"/>
              <w:rPr>
                <w:rFonts w:ascii="Calibri" w:hAnsi="Calibri" w:cs="Calibri"/>
                <w:b/>
                <w:bCs/>
                <w:noProof/>
                <w:lang w:val="en-AU" w:eastAsia="en-AU"/>
              </w:rPr>
            </w:pPr>
            <w:r w:rsidRPr="006D2F35">
              <w:rPr>
                <w:rFonts w:ascii="Calibri" w:hAnsi="Calibri" w:cs="Calibri"/>
                <w:b/>
                <w:bCs/>
                <w:noProof/>
                <w:lang w:val="en-AU" w:eastAsia="en-AU"/>
              </w:rPr>
              <w:t>Version</w:t>
            </w:r>
          </w:p>
        </w:tc>
        <w:tc>
          <w:tcPr>
            <w:tcW w:w="587" w:type="pct"/>
            <w:shd w:val="clear" w:color="auto" w:fill="000000" w:themeFill="text1"/>
          </w:tcPr>
          <w:p w14:paraId="2C3E5FBF" w14:textId="77777777" w:rsidR="001E2E67" w:rsidRPr="006D2F35" w:rsidRDefault="001E2E67" w:rsidP="001E2E67">
            <w:pPr>
              <w:pStyle w:val="NoSpacing"/>
              <w:spacing w:before="0" w:after="0"/>
              <w:rPr>
                <w:rFonts w:ascii="Calibri" w:hAnsi="Calibri" w:cs="Calibri"/>
                <w:b/>
                <w:bCs/>
                <w:noProof/>
                <w:lang w:val="en-AU" w:eastAsia="en-AU"/>
              </w:rPr>
            </w:pPr>
            <w:r w:rsidRPr="006D2F35">
              <w:rPr>
                <w:rFonts w:ascii="Calibri" w:hAnsi="Calibri" w:cs="Calibri"/>
                <w:b/>
                <w:bCs/>
                <w:noProof/>
                <w:lang w:val="en-AU" w:eastAsia="en-AU"/>
              </w:rPr>
              <w:t>Date</w:t>
            </w:r>
          </w:p>
        </w:tc>
        <w:tc>
          <w:tcPr>
            <w:tcW w:w="1410" w:type="pct"/>
            <w:shd w:val="clear" w:color="auto" w:fill="000000" w:themeFill="text1"/>
          </w:tcPr>
          <w:p w14:paraId="6FEBE046" w14:textId="77777777" w:rsidR="001E2E67" w:rsidRPr="006D2F35" w:rsidRDefault="001E2E67" w:rsidP="001E2E67">
            <w:pPr>
              <w:pStyle w:val="NoSpacing"/>
              <w:spacing w:before="0" w:after="0"/>
              <w:rPr>
                <w:rFonts w:ascii="Calibri" w:hAnsi="Calibri" w:cs="Calibri"/>
                <w:b/>
                <w:bCs/>
                <w:noProof/>
                <w:lang w:val="en-AU" w:eastAsia="en-AU"/>
              </w:rPr>
            </w:pPr>
            <w:r w:rsidRPr="006D2F35">
              <w:rPr>
                <w:rFonts w:ascii="Calibri" w:hAnsi="Calibri" w:cs="Calibri"/>
                <w:b/>
                <w:bCs/>
                <w:noProof/>
                <w:lang w:val="en-AU" w:eastAsia="en-AU"/>
              </w:rPr>
              <w:t>Addition/Amendments</w:t>
            </w:r>
          </w:p>
        </w:tc>
        <w:tc>
          <w:tcPr>
            <w:tcW w:w="1261" w:type="pct"/>
            <w:shd w:val="clear" w:color="auto" w:fill="000000" w:themeFill="text1"/>
          </w:tcPr>
          <w:p w14:paraId="4707DEFB" w14:textId="77777777" w:rsidR="001E2E67" w:rsidRPr="006D2F35" w:rsidRDefault="001E2E67" w:rsidP="001E2E67">
            <w:pPr>
              <w:pStyle w:val="NoSpacing"/>
              <w:spacing w:before="0" w:after="0"/>
              <w:rPr>
                <w:rFonts w:ascii="Calibri" w:hAnsi="Calibri" w:cs="Calibri"/>
                <w:b/>
                <w:bCs/>
                <w:noProof/>
                <w:lang w:val="en-AU" w:eastAsia="en-AU"/>
              </w:rPr>
            </w:pPr>
            <w:r w:rsidRPr="006D2F35">
              <w:rPr>
                <w:rFonts w:ascii="Calibri" w:hAnsi="Calibri" w:cs="Calibri"/>
                <w:b/>
                <w:bCs/>
                <w:noProof/>
                <w:lang w:val="en-AU" w:eastAsia="en-AU"/>
              </w:rPr>
              <w:t>Author</w:t>
            </w:r>
          </w:p>
        </w:tc>
        <w:tc>
          <w:tcPr>
            <w:tcW w:w="1261" w:type="pct"/>
            <w:shd w:val="clear" w:color="auto" w:fill="000000" w:themeFill="text1"/>
          </w:tcPr>
          <w:p w14:paraId="14021F46" w14:textId="77777777" w:rsidR="001E2E67" w:rsidRPr="006D2F35" w:rsidRDefault="001E2E67" w:rsidP="001E2E67">
            <w:pPr>
              <w:pStyle w:val="NoSpacing"/>
              <w:spacing w:before="0" w:after="0"/>
              <w:rPr>
                <w:rFonts w:ascii="Calibri" w:hAnsi="Calibri" w:cs="Calibri"/>
                <w:b/>
                <w:bCs/>
                <w:noProof/>
                <w:lang w:val="en-AU" w:eastAsia="en-AU"/>
              </w:rPr>
            </w:pPr>
            <w:r w:rsidRPr="006D2F35">
              <w:rPr>
                <w:rFonts w:ascii="Calibri" w:hAnsi="Calibri" w:cs="Calibri"/>
                <w:b/>
                <w:bCs/>
                <w:noProof/>
                <w:lang w:val="en-AU" w:eastAsia="en-AU"/>
              </w:rPr>
              <w:t>Review By</w:t>
            </w:r>
          </w:p>
        </w:tc>
      </w:tr>
      <w:tr w:rsidR="00803B68" w:rsidRPr="006D2F35" w14:paraId="582E167B" w14:textId="77777777" w:rsidTr="007500FB">
        <w:tc>
          <w:tcPr>
            <w:tcW w:w="482" w:type="pct"/>
          </w:tcPr>
          <w:p w14:paraId="4CA52D4E" w14:textId="66601D15" w:rsidR="00803B68" w:rsidRPr="006D2F35" w:rsidRDefault="00803B68" w:rsidP="00803B68">
            <w:pPr>
              <w:pStyle w:val="NoSpacing"/>
              <w:spacing w:before="0" w:after="0"/>
              <w:rPr>
                <w:rFonts w:ascii="Calibri" w:hAnsi="Calibri" w:cs="Calibri"/>
                <w:sz w:val="21"/>
                <w:szCs w:val="21"/>
                <w:highlight w:val="yellow"/>
                <w:lang w:val="en-AU"/>
              </w:rPr>
            </w:pPr>
            <w:r w:rsidRPr="006D2F35">
              <w:rPr>
                <w:rFonts w:ascii="Calibri" w:hAnsi="Calibri" w:cs="Calibri"/>
                <w:sz w:val="21"/>
                <w:szCs w:val="21"/>
                <w:lang w:val="en-AU"/>
              </w:rPr>
              <w:t>1.0</w:t>
            </w:r>
          </w:p>
        </w:tc>
        <w:tc>
          <w:tcPr>
            <w:tcW w:w="587" w:type="pct"/>
          </w:tcPr>
          <w:p w14:paraId="77C7E2CC" w14:textId="3693D1A4" w:rsidR="00803B68" w:rsidRPr="006D2F35" w:rsidRDefault="00901CEB" w:rsidP="00803B68">
            <w:pPr>
              <w:pStyle w:val="NoSpacing"/>
              <w:spacing w:before="0" w:after="0"/>
              <w:rPr>
                <w:rFonts w:ascii="Calibri" w:hAnsi="Calibri" w:cs="Calibri"/>
                <w:sz w:val="21"/>
                <w:szCs w:val="21"/>
                <w:highlight w:val="yellow"/>
                <w:lang w:val="en-AU"/>
              </w:rPr>
            </w:pPr>
            <w:r>
              <w:rPr>
                <w:rFonts w:ascii="Calibri" w:hAnsi="Calibri" w:cs="Calibri"/>
                <w:sz w:val="21"/>
                <w:szCs w:val="21"/>
                <w:lang w:val="en-AU"/>
              </w:rPr>
              <w:t>August</w:t>
            </w:r>
            <w:r w:rsidR="00CE4DCC">
              <w:rPr>
                <w:rFonts w:ascii="Calibri" w:hAnsi="Calibri" w:cs="Calibri"/>
                <w:sz w:val="21"/>
                <w:szCs w:val="21"/>
                <w:lang w:val="en-AU"/>
              </w:rPr>
              <w:t xml:space="preserve"> 2026</w:t>
            </w:r>
            <w:r w:rsidR="00803B68" w:rsidRPr="006D2F35">
              <w:rPr>
                <w:rFonts w:ascii="Calibri" w:hAnsi="Calibri" w:cs="Calibri"/>
                <w:sz w:val="21"/>
                <w:szCs w:val="21"/>
                <w:lang w:val="en-AU"/>
              </w:rPr>
              <w:tab/>
            </w:r>
          </w:p>
        </w:tc>
        <w:tc>
          <w:tcPr>
            <w:tcW w:w="1410" w:type="pct"/>
          </w:tcPr>
          <w:p w14:paraId="4A54A7AA" w14:textId="55C6FD20" w:rsidR="00803B68" w:rsidRPr="006D2F35" w:rsidRDefault="00CE4DCC" w:rsidP="00803B68">
            <w:pPr>
              <w:pStyle w:val="NoSpacing"/>
              <w:spacing w:before="0" w:after="0"/>
              <w:rPr>
                <w:rFonts w:ascii="Calibri" w:hAnsi="Calibri" w:cs="Calibri"/>
                <w:sz w:val="21"/>
                <w:szCs w:val="21"/>
                <w:highlight w:val="yellow"/>
                <w:lang w:val="en-AU"/>
              </w:rPr>
            </w:pPr>
            <w:r w:rsidRPr="00CE4DCC">
              <w:rPr>
                <w:rFonts w:ascii="Calibri" w:hAnsi="Calibri" w:cs="Calibri"/>
                <w:sz w:val="21"/>
                <w:szCs w:val="21"/>
                <w:lang w:val="en-AU"/>
              </w:rPr>
              <w:t>New Resource</w:t>
            </w:r>
          </w:p>
        </w:tc>
        <w:tc>
          <w:tcPr>
            <w:tcW w:w="1261" w:type="pct"/>
          </w:tcPr>
          <w:p w14:paraId="2CB112D4" w14:textId="4034A13E" w:rsidR="00803B68" w:rsidRPr="006D2F35" w:rsidRDefault="00CE4DCC" w:rsidP="00803B68">
            <w:pPr>
              <w:pStyle w:val="NoSpacing"/>
              <w:spacing w:before="0" w:after="0"/>
              <w:rPr>
                <w:rFonts w:ascii="Calibri" w:hAnsi="Calibri" w:cs="Calibri"/>
                <w:sz w:val="21"/>
                <w:szCs w:val="21"/>
                <w:highlight w:val="yellow"/>
                <w:lang w:val="en-AU"/>
              </w:rPr>
            </w:pPr>
            <w:r w:rsidRPr="00CE4DCC">
              <w:rPr>
                <w:rFonts w:ascii="Calibri" w:hAnsi="Calibri" w:cs="Calibri"/>
                <w:sz w:val="21"/>
                <w:szCs w:val="21"/>
                <w:lang w:val="en-AU"/>
              </w:rPr>
              <w:t xml:space="preserve">C Spinks and </w:t>
            </w:r>
            <w:r w:rsidR="00B87A72">
              <w:rPr>
                <w:rFonts w:ascii="Calibri" w:hAnsi="Calibri" w:cs="Calibri"/>
                <w:sz w:val="21"/>
                <w:szCs w:val="21"/>
                <w:lang w:val="en-AU"/>
              </w:rPr>
              <w:t xml:space="preserve">ACIPC </w:t>
            </w:r>
            <w:r w:rsidRPr="00CE4DCC">
              <w:rPr>
                <w:rFonts w:ascii="Calibri" w:hAnsi="Calibri" w:cs="Calibri"/>
                <w:sz w:val="21"/>
                <w:szCs w:val="21"/>
                <w:lang w:val="en-AU"/>
              </w:rPr>
              <w:t>Aged Care Working Group</w:t>
            </w:r>
          </w:p>
        </w:tc>
        <w:tc>
          <w:tcPr>
            <w:tcW w:w="1261" w:type="pct"/>
          </w:tcPr>
          <w:p w14:paraId="202C2257" w14:textId="356EB0CF" w:rsidR="00803B68" w:rsidRPr="006D2F35" w:rsidRDefault="00CE4DCC" w:rsidP="00803B68">
            <w:pPr>
              <w:pStyle w:val="NoSpacing"/>
              <w:spacing w:before="0" w:after="0"/>
              <w:rPr>
                <w:rFonts w:ascii="Calibri" w:hAnsi="Calibri" w:cs="Calibri"/>
                <w:sz w:val="21"/>
                <w:szCs w:val="21"/>
                <w:highlight w:val="yellow"/>
                <w:lang w:val="en-AU"/>
              </w:rPr>
            </w:pPr>
            <w:r w:rsidRPr="00CE4DCC">
              <w:rPr>
                <w:rFonts w:ascii="Calibri" w:hAnsi="Calibri" w:cs="Calibri"/>
                <w:sz w:val="21"/>
                <w:szCs w:val="21"/>
                <w:lang w:val="en-AU"/>
              </w:rPr>
              <w:t xml:space="preserve">Advancing </w:t>
            </w:r>
            <w:r w:rsidR="00CE7680">
              <w:rPr>
                <w:rFonts w:ascii="Calibri" w:hAnsi="Calibri" w:cs="Calibri"/>
                <w:sz w:val="21"/>
                <w:szCs w:val="21"/>
                <w:lang w:val="en-AU"/>
              </w:rPr>
              <w:t xml:space="preserve">IPC </w:t>
            </w:r>
            <w:r w:rsidRPr="00CE4DCC">
              <w:rPr>
                <w:rFonts w:ascii="Calibri" w:hAnsi="Calibri" w:cs="Calibri"/>
                <w:sz w:val="21"/>
                <w:szCs w:val="21"/>
                <w:lang w:val="en-AU"/>
              </w:rPr>
              <w:t>Practice and Standards Committee</w:t>
            </w:r>
          </w:p>
        </w:tc>
      </w:tr>
    </w:tbl>
    <w:p w14:paraId="169DF6FE" w14:textId="5355E493" w:rsidR="001E2E67" w:rsidRPr="007500FB" w:rsidRDefault="001E2E67" w:rsidP="001E2E67">
      <w:pPr>
        <w:pStyle w:val="Heading1"/>
        <w:rPr>
          <w:rFonts w:ascii="Calibri" w:hAnsi="Calibri" w:cs="Calibri"/>
          <w:sz w:val="28"/>
          <w:szCs w:val="28"/>
        </w:rPr>
      </w:pPr>
      <w:r w:rsidRPr="007500FB">
        <w:rPr>
          <w:rFonts w:ascii="Calibri" w:hAnsi="Calibri" w:cs="Calibri"/>
          <w:sz w:val="28"/>
          <w:szCs w:val="28"/>
        </w:rPr>
        <w:t>1</w:t>
      </w:r>
      <w:r w:rsidR="00532EF1">
        <w:rPr>
          <w:rFonts w:ascii="Calibri" w:hAnsi="Calibri" w:cs="Calibri"/>
          <w:sz w:val="28"/>
          <w:szCs w:val="28"/>
        </w:rPr>
        <w:t>2</w:t>
      </w:r>
      <w:r w:rsidRPr="007500FB">
        <w:rPr>
          <w:rFonts w:ascii="Calibri" w:hAnsi="Calibri" w:cs="Calibri"/>
          <w:sz w:val="28"/>
          <w:szCs w:val="28"/>
        </w:rPr>
        <w:t>. Contact Information</w:t>
      </w:r>
    </w:p>
    <w:p w14:paraId="7DC07F6F" w14:textId="538BAF7E" w:rsidR="00CE4DCC" w:rsidRDefault="001E2E67" w:rsidP="002B2E21">
      <w:pPr>
        <w:rPr>
          <w:rFonts w:ascii="Calibri" w:hAnsi="Calibri" w:cs="Calibri"/>
        </w:rPr>
      </w:pPr>
      <w:r w:rsidRPr="006D2F35">
        <w:rPr>
          <w:rFonts w:ascii="Calibri" w:hAnsi="Calibri" w:cs="Calibri"/>
        </w:rPr>
        <w:t xml:space="preserve">ACIPC office: </w:t>
      </w:r>
      <w:hyperlink r:id="rId21" w:history="1">
        <w:r w:rsidRPr="006D2F35">
          <w:rPr>
            <w:rStyle w:val="Hyperlink"/>
            <w:rFonts w:ascii="Calibri" w:hAnsi="Calibri" w:cs="Calibri"/>
          </w:rPr>
          <w:t>office@acipc.org.au</w:t>
        </w:r>
      </w:hyperlink>
      <w:r w:rsidRPr="006D2F35">
        <w:rPr>
          <w:rFonts w:ascii="Calibri" w:hAnsi="Calibri" w:cs="Calibri"/>
        </w:rPr>
        <w:t xml:space="preserve"> </w:t>
      </w:r>
    </w:p>
    <w:p w14:paraId="741DE9A8" w14:textId="08CA3F57" w:rsidR="00CE7680" w:rsidRPr="005F2AB5" w:rsidRDefault="00CE7680" w:rsidP="00CE7680">
      <w:pPr>
        <w:pBdr>
          <w:bottom w:val="single" w:sz="4" w:space="1" w:color="auto"/>
        </w:pBdr>
        <w:outlineLvl w:val="0"/>
        <w:rPr>
          <w:rFonts w:ascii="Calibri" w:hAnsi="Calibri" w:cs="Calibri"/>
          <w:b/>
          <w:bCs/>
          <w:sz w:val="28"/>
          <w:szCs w:val="28"/>
        </w:rPr>
      </w:pPr>
      <w:r>
        <w:rPr>
          <w:rFonts w:ascii="Calibri" w:hAnsi="Calibri" w:cs="Calibri"/>
          <w:b/>
          <w:bCs/>
          <w:sz w:val="28"/>
          <w:szCs w:val="28"/>
        </w:rPr>
        <w:lastRenderedPageBreak/>
        <w:t>Appendix 1</w:t>
      </w:r>
    </w:p>
    <w:p w14:paraId="180D61F8" w14:textId="547437CA" w:rsidR="00CE7680" w:rsidRDefault="00CE7680" w:rsidP="002B2E21">
      <w:pPr>
        <w:rPr>
          <w:rStyle w:val="Strong"/>
          <w:rFonts w:ascii="Calibri" w:hAnsi="Calibri" w:cs="Calibri"/>
          <w:b w:val="0"/>
          <w:bCs w:val="0"/>
        </w:rPr>
      </w:pPr>
      <w:r w:rsidRPr="006359CA">
        <w:rPr>
          <w:rFonts w:ascii="Calibri" w:hAnsi="Calibri" w:cs="Calibri"/>
          <w:noProof/>
        </w:rPr>
        <w:drawing>
          <wp:inline distT="0" distB="0" distL="0" distR="0" wp14:anchorId="098D3247" wp14:editId="08CE84DE">
            <wp:extent cx="5079003" cy="6600451"/>
            <wp:effectExtent l="0" t="0" r="7620" b="0"/>
            <wp:docPr id="964494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94365" name=""/>
                    <pic:cNvPicPr/>
                  </pic:nvPicPr>
                  <pic:blipFill>
                    <a:blip r:embed="rId22"/>
                    <a:stretch>
                      <a:fillRect/>
                    </a:stretch>
                  </pic:blipFill>
                  <pic:spPr>
                    <a:xfrm>
                      <a:off x="0" y="0"/>
                      <a:ext cx="5084308" cy="6607346"/>
                    </a:xfrm>
                    <a:prstGeom prst="rect">
                      <a:avLst/>
                    </a:prstGeom>
                  </pic:spPr>
                </pic:pic>
              </a:graphicData>
            </a:graphic>
          </wp:inline>
        </w:drawing>
      </w:r>
    </w:p>
    <w:p w14:paraId="20B6C338" w14:textId="77777777" w:rsidR="00CE7680" w:rsidRDefault="00CE7680" w:rsidP="00CE7680">
      <w:pPr>
        <w:rPr>
          <w:rFonts w:ascii="Calibri" w:hAnsi="Calibri" w:cs="Calibri"/>
          <w:sz w:val="18"/>
          <w:szCs w:val="18"/>
        </w:rPr>
      </w:pPr>
      <w:r w:rsidRPr="006359CA">
        <w:rPr>
          <w:rFonts w:ascii="Calibri" w:hAnsi="Calibri" w:cs="Calibri"/>
          <w:sz w:val="18"/>
          <w:szCs w:val="18"/>
        </w:rPr>
        <w:t xml:space="preserve">Technique for donning and removing non-sterile examination gloves: </w:t>
      </w:r>
      <w:hyperlink r:id="rId23" w:history="1">
        <w:r w:rsidRPr="00603470">
          <w:rPr>
            <w:rStyle w:val="Hyperlink"/>
            <w:rFonts w:ascii="Calibri" w:hAnsi="Calibri" w:cs="Calibri"/>
            <w:sz w:val="18"/>
            <w:szCs w:val="18"/>
          </w:rPr>
          <w:t>https://cdn.who.int/media/docs/default-source/integrated-health-services-(ihs)/infection-prevention-and-control/hand-hygiene/tools/glove-use-information-leaflet.pdf?sfvrsn=13670aa_10&amp;download=true</w:t>
        </w:r>
      </w:hyperlink>
    </w:p>
    <w:p w14:paraId="1181BE07" w14:textId="77777777" w:rsidR="00CE7680" w:rsidRPr="006D2F35" w:rsidRDefault="00CE7680" w:rsidP="002B2E21">
      <w:pPr>
        <w:rPr>
          <w:rStyle w:val="Strong"/>
          <w:rFonts w:ascii="Calibri" w:hAnsi="Calibri" w:cs="Calibri"/>
          <w:b w:val="0"/>
          <w:bCs w:val="0"/>
        </w:rPr>
      </w:pPr>
    </w:p>
    <w:sectPr w:rsidR="00CE7680" w:rsidRPr="006D2F35" w:rsidSect="001E2E67">
      <w:headerReference w:type="default" r:id="rId24"/>
      <w:footerReference w:type="default" r:id="rId25"/>
      <w:pgSz w:w="11900" w:h="16820"/>
      <w:pgMar w:top="2268" w:right="1440" w:bottom="1843" w:left="1440" w:header="1814" w:footer="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153B3" w14:textId="77777777" w:rsidR="00D44C54" w:rsidRDefault="00D44C54" w:rsidP="00881A33">
      <w:r>
        <w:separator/>
      </w:r>
    </w:p>
  </w:endnote>
  <w:endnote w:type="continuationSeparator" w:id="0">
    <w:p w14:paraId="11BA8134" w14:textId="77777777" w:rsidR="00D44C54" w:rsidRDefault="00D44C54" w:rsidP="00881A33">
      <w:r>
        <w:continuationSeparator/>
      </w:r>
    </w:p>
  </w:endnote>
  <w:endnote w:type="continuationNotice" w:id="1">
    <w:p w14:paraId="592368DA" w14:textId="77777777" w:rsidR="00D44C54" w:rsidRDefault="00D44C54" w:rsidP="00881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94" w:type="dxa"/>
      <w:tblInd w:w="-41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2"/>
      <w:gridCol w:w="1985"/>
      <w:gridCol w:w="1417"/>
    </w:tblGrid>
    <w:tr w:rsidR="001E2E67" w:rsidRPr="00652C61" w14:paraId="6CB8207E" w14:textId="77777777" w:rsidTr="001E2E67">
      <w:trPr>
        <w:trHeight w:val="270"/>
      </w:trPr>
      <w:tc>
        <w:tcPr>
          <w:tcW w:w="6792" w:type="dxa"/>
          <w:vAlign w:val="center"/>
        </w:tcPr>
        <w:p w14:paraId="569112AC" w14:textId="0C2BC1E1" w:rsidR="001E2E67" w:rsidRPr="00652C61" w:rsidRDefault="001E2E67" w:rsidP="001E2E67">
          <w:pPr>
            <w:pStyle w:val="Footer"/>
            <w:ind w:hanging="114"/>
            <w:rPr>
              <w:sz w:val="16"/>
              <w:szCs w:val="16"/>
            </w:rPr>
          </w:pPr>
          <w:r w:rsidRPr="00652C61">
            <w:rPr>
              <w:sz w:val="16"/>
              <w:szCs w:val="16"/>
            </w:rPr>
            <w:t xml:space="preserve">PUBLISHED: </w:t>
          </w:r>
          <w:r w:rsidR="00B0287A">
            <w:rPr>
              <w:sz w:val="16"/>
              <w:szCs w:val="16"/>
            </w:rPr>
            <w:t>&lt;DATE&gt;</w:t>
          </w:r>
          <w:r w:rsidR="00CE4DCC">
            <w:rPr>
              <w:sz w:val="16"/>
              <w:szCs w:val="16"/>
            </w:rPr>
            <w:t xml:space="preserve"> 0</w:t>
          </w:r>
          <w:r w:rsidR="00901CEB">
            <w:rPr>
              <w:sz w:val="16"/>
              <w:szCs w:val="16"/>
            </w:rPr>
            <w:t>8</w:t>
          </w:r>
          <w:r w:rsidR="00CE4DCC">
            <w:rPr>
              <w:sz w:val="16"/>
              <w:szCs w:val="16"/>
            </w:rPr>
            <w:t>/2026</w:t>
          </w:r>
        </w:p>
      </w:tc>
      <w:tc>
        <w:tcPr>
          <w:tcW w:w="1985" w:type="dxa"/>
          <w:vAlign w:val="center"/>
        </w:tcPr>
        <w:p w14:paraId="16862AB3" w14:textId="428BB21B" w:rsidR="001E2E67" w:rsidRPr="00652C61" w:rsidRDefault="001E2E67" w:rsidP="001E2E67">
          <w:pPr>
            <w:pStyle w:val="Footer"/>
            <w:rPr>
              <w:sz w:val="16"/>
              <w:szCs w:val="16"/>
            </w:rPr>
          </w:pPr>
          <w:r w:rsidRPr="00652C61">
            <w:rPr>
              <w:sz w:val="16"/>
              <w:szCs w:val="16"/>
            </w:rPr>
            <w:t>REVIEW DUE</w:t>
          </w:r>
          <w:r w:rsidR="00187EAD" w:rsidRPr="00652C61">
            <w:rPr>
              <w:sz w:val="16"/>
              <w:szCs w:val="16"/>
            </w:rPr>
            <w:t>: 08</w:t>
          </w:r>
          <w:r w:rsidR="00CE4DCC">
            <w:rPr>
              <w:sz w:val="16"/>
              <w:szCs w:val="16"/>
            </w:rPr>
            <w:t>/2026</w:t>
          </w:r>
        </w:p>
      </w:tc>
      <w:tc>
        <w:tcPr>
          <w:tcW w:w="1417" w:type="dxa"/>
          <w:vAlign w:val="center"/>
        </w:tcPr>
        <w:p w14:paraId="3420E32E" w14:textId="447A2681" w:rsidR="001E2E67" w:rsidRPr="00652C61" w:rsidRDefault="001E2E67" w:rsidP="001E2E67">
          <w:pPr>
            <w:spacing w:after="0"/>
            <w:rPr>
              <w:sz w:val="16"/>
              <w:szCs w:val="16"/>
            </w:rPr>
          </w:pPr>
          <w:r w:rsidRPr="00652C61">
            <w:rPr>
              <w:sz w:val="16"/>
              <w:szCs w:val="16"/>
            </w:rPr>
            <w:t xml:space="preserve">VERSION: </w:t>
          </w:r>
          <w:r w:rsidR="00B0287A">
            <w:rPr>
              <w:sz w:val="16"/>
              <w:szCs w:val="16"/>
            </w:rPr>
            <w:t>1</w:t>
          </w:r>
          <w:r w:rsidRPr="00652C61">
            <w:rPr>
              <w:sz w:val="16"/>
              <w:szCs w:val="16"/>
            </w:rPr>
            <w:t>.0</w:t>
          </w:r>
        </w:p>
      </w:tc>
    </w:tr>
    <w:tr w:rsidR="001E2E67" w:rsidRPr="00652C61" w14:paraId="5820A4E2" w14:textId="77777777" w:rsidTr="001E2E67">
      <w:trPr>
        <w:trHeight w:val="87"/>
      </w:trPr>
      <w:tc>
        <w:tcPr>
          <w:tcW w:w="6792" w:type="dxa"/>
          <w:vAlign w:val="center"/>
        </w:tcPr>
        <w:p w14:paraId="6EC3783C" w14:textId="77777777" w:rsidR="001E2E67" w:rsidRPr="00652C61" w:rsidRDefault="001E2E67" w:rsidP="001E2E67">
          <w:pPr>
            <w:pStyle w:val="Footer"/>
            <w:spacing w:before="0"/>
            <w:ind w:left="-124" w:firstLine="10"/>
            <w:rPr>
              <w:sz w:val="16"/>
              <w:szCs w:val="16"/>
            </w:rPr>
          </w:pPr>
          <w:r>
            <w:rPr>
              <w:sz w:val="16"/>
              <w:szCs w:val="16"/>
            </w:rPr>
            <w:t>THIS DOCUMENT IS UNCONTROLLED WHEN PRINTED; REFER TO THE ELECTRONIC VERSION FOR CURRENT INFORMATION</w:t>
          </w:r>
        </w:p>
      </w:tc>
      <w:tc>
        <w:tcPr>
          <w:tcW w:w="1985" w:type="dxa"/>
          <w:vAlign w:val="center"/>
        </w:tcPr>
        <w:p w14:paraId="5BE87661" w14:textId="77777777" w:rsidR="001E2E67" w:rsidRPr="00652C61" w:rsidRDefault="001E2E67" w:rsidP="001E2E67">
          <w:pPr>
            <w:pStyle w:val="Footer"/>
            <w:spacing w:before="0"/>
            <w:rPr>
              <w:sz w:val="16"/>
              <w:szCs w:val="16"/>
            </w:rPr>
          </w:pPr>
          <w:r w:rsidRPr="00652C61">
            <w:rPr>
              <w:sz w:val="16"/>
              <w:szCs w:val="16"/>
            </w:rPr>
            <w:t>PAGE NO:</w:t>
          </w:r>
        </w:p>
      </w:tc>
      <w:tc>
        <w:tcPr>
          <w:tcW w:w="1417" w:type="dxa"/>
          <w:vAlign w:val="center"/>
        </w:tcPr>
        <w:p w14:paraId="00124654" w14:textId="77777777" w:rsidR="001E2E67" w:rsidRPr="00652C61" w:rsidRDefault="001E2E67" w:rsidP="001E2E67">
          <w:pPr>
            <w:spacing w:before="0" w:after="0"/>
            <w:rPr>
              <w:sz w:val="16"/>
              <w:szCs w:val="16"/>
            </w:rPr>
          </w:pPr>
          <w:r w:rsidRPr="00652C61">
            <w:rPr>
              <w:sz w:val="16"/>
              <w:szCs w:val="16"/>
            </w:rPr>
            <w:fldChar w:fldCharType="begin"/>
          </w:r>
          <w:r w:rsidRPr="00652C61">
            <w:rPr>
              <w:sz w:val="16"/>
              <w:szCs w:val="16"/>
            </w:rPr>
            <w:instrText xml:space="preserve"> PAGE  \* Arabic  \* MERGEFORMAT </w:instrText>
          </w:r>
          <w:r w:rsidRPr="00652C61">
            <w:rPr>
              <w:sz w:val="16"/>
              <w:szCs w:val="16"/>
            </w:rPr>
            <w:fldChar w:fldCharType="separate"/>
          </w:r>
          <w:r w:rsidRPr="00652C61">
            <w:rPr>
              <w:sz w:val="16"/>
              <w:szCs w:val="16"/>
            </w:rPr>
            <w:t>1</w:t>
          </w:r>
          <w:r w:rsidRPr="00652C61">
            <w:rPr>
              <w:sz w:val="16"/>
              <w:szCs w:val="16"/>
            </w:rPr>
            <w:fldChar w:fldCharType="end"/>
          </w:r>
          <w:r w:rsidRPr="00652C61">
            <w:rPr>
              <w:sz w:val="16"/>
              <w:szCs w:val="16"/>
            </w:rPr>
            <w:t xml:space="preserve"> of </w:t>
          </w:r>
          <w:r w:rsidRPr="00652C61">
            <w:rPr>
              <w:sz w:val="16"/>
              <w:szCs w:val="16"/>
            </w:rPr>
            <w:fldChar w:fldCharType="begin"/>
          </w:r>
          <w:r w:rsidRPr="00652C61">
            <w:rPr>
              <w:sz w:val="16"/>
              <w:szCs w:val="16"/>
            </w:rPr>
            <w:instrText xml:space="preserve"> NUMPAGES  \* Arabic  \* MERGEFORMAT </w:instrText>
          </w:r>
          <w:r w:rsidRPr="00652C61">
            <w:rPr>
              <w:sz w:val="16"/>
              <w:szCs w:val="16"/>
            </w:rPr>
            <w:fldChar w:fldCharType="separate"/>
          </w:r>
          <w:r w:rsidRPr="00652C61">
            <w:rPr>
              <w:sz w:val="16"/>
              <w:szCs w:val="16"/>
            </w:rPr>
            <w:t>3</w:t>
          </w:r>
          <w:r w:rsidRPr="00652C61">
            <w:rPr>
              <w:sz w:val="16"/>
              <w:szCs w:val="16"/>
            </w:rPr>
            <w:fldChar w:fldCharType="end"/>
          </w:r>
        </w:p>
      </w:tc>
    </w:tr>
  </w:tbl>
  <w:p w14:paraId="1660D7D7" w14:textId="1EED774F" w:rsidR="00EE734B" w:rsidRDefault="00EE734B" w:rsidP="00881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16086" w14:textId="77777777" w:rsidR="00D44C54" w:rsidRDefault="00D44C54" w:rsidP="00881A33">
      <w:r>
        <w:separator/>
      </w:r>
    </w:p>
  </w:footnote>
  <w:footnote w:type="continuationSeparator" w:id="0">
    <w:p w14:paraId="51A0F46B" w14:textId="77777777" w:rsidR="00D44C54" w:rsidRDefault="00D44C54" w:rsidP="00881A33">
      <w:r>
        <w:continuationSeparator/>
      </w:r>
    </w:p>
  </w:footnote>
  <w:footnote w:type="continuationNotice" w:id="1">
    <w:p w14:paraId="38BB0300" w14:textId="77777777" w:rsidR="00D44C54" w:rsidRDefault="00D44C54" w:rsidP="00881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A112" w14:textId="4320B941" w:rsidR="006544FB" w:rsidRDefault="001E2E67" w:rsidP="00CE4DCC">
    <w:pPr>
      <w:pStyle w:val="Header"/>
      <w:tabs>
        <w:tab w:val="clear" w:pos="4680"/>
        <w:tab w:val="clear" w:pos="9360"/>
        <w:tab w:val="left" w:pos="3079"/>
      </w:tabs>
    </w:pPr>
    <w:r>
      <w:rPr>
        <w:noProof/>
      </w:rPr>
      <w:drawing>
        <wp:anchor distT="0" distB="0" distL="114300" distR="114300" simplePos="0" relativeHeight="251658241" behindDoc="1" locked="0" layoutInCell="1" allowOverlap="1" wp14:anchorId="4E1F39F5" wp14:editId="5ACDC5AE">
          <wp:simplePos x="0" y="0"/>
          <wp:positionH relativeFrom="margin">
            <wp:posOffset>-721360</wp:posOffset>
          </wp:positionH>
          <wp:positionV relativeFrom="paragraph">
            <wp:posOffset>-759460</wp:posOffset>
          </wp:positionV>
          <wp:extent cx="7175792" cy="92736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193_ACIPC_2021_LetterheadUPDATE.png"/>
                  <pic:cNvPicPr/>
                </pic:nvPicPr>
                <pic:blipFill rotWithShape="1">
                  <a:blip r:embed="rId1">
                    <a:extLst>
                      <a:ext uri="{28A0092B-C50C-407E-A947-70E740481C1C}">
                        <a14:useLocalDpi xmlns:a14="http://schemas.microsoft.com/office/drawing/2010/main" val="0"/>
                      </a:ext>
                    </a:extLst>
                  </a:blip>
                  <a:srcRect b="8568"/>
                  <a:stretch>
                    <a:fillRect/>
                  </a:stretch>
                </pic:blipFill>
                <pic:spPr bwMode="auto">
                  <a:xfrm>
                    <a:off x="0" y="0"/>
                    <a:ext cx="7175792" cy="927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6762">
      <w:rPr>
        <w:noProof/>
      </w:rPr>
      <w:drawing>
        <wp:anchor distT="0" distB="0" distL="114300" distR="114300" simplePos="0" relativeHeight="251658242" behindDoc="1" locked="0" layoutInCell="1" allowOverlap="1" wp14:anchorId="6FDA0A4B" wp14:editId="3DAC3ED6">
          <wp:simplePos x="0" y="0"/>
          <wp:positionH relativeFrom="column">
            <wp:posOffset>-495300</wp:posOffset>
          </wp:positionH>
          <wp:positionV relativeFrom="paragraph">
            <wp:posOffset>-761365</wp:posOffset>
          </wp:positionV>
          <wp:extent cx="2905125" cy="791210"/>
          <wp:effectExtent l="0" t="0" r="9525" b="8890"/>
          <wp:wrapTight wrapText="bothSides">
            <wp:wrapPolygon edited="0">
              <wp:start x="0" y="0"/>
              <wp:lineTo x="0" y="21323"/>
              <wp:lineTo x="21529" y="21323"/>
              <wp:lineTo x="21529" y="0"/>
              <wp:lineTo x="0" y="0"/>
            </wp:wrapPolygon>
          </wp:wrapTight>
          <wp:docPr id="14" name="Picture 1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905125" cy="791210"/>
                  </a:xfrm>
                  <a:prstGeom prst="rect">
                    <a:avLst/>
                  </a:prstGeom>
                </pic:spPr>
              </pic:pic>
            </a:graphicData>
          </a:graphic>
          <wp14:sizeRelH relativeFrom="margin">
            <wp14:pctWidth>0</wp14:pctWidth>
          </wp14:sizeRelH>
          <wp14:sizeRelV relativeFrom="margin">
            <wp14:pctHeight>0</wp14:pctHeight>
          </wp14:sizeRelV>
        </wp:anchor>
      </w:drawing>
    </w:r>
    <w:r w:rsidR="00CE4DC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68F"/>
    <w:multiLevelType w:val="multilevel"/>
    <w:tmpl w:val="8064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35691"/>
    <w:multiLevelType w:val="hybridMultilevel"/>
    <w:tmpl w:val="37B6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F1C02"/>
    <w:multiLevelType w:val="hybridMultilevel"/>
    <w:tmpl w:val="689825C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9025DA"/>
    <w:multiLevelType w:val="hybridMultilevel"/>
    <w:tmpl w:val="5100F9C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4D039F"/>
    <w:multiLevelType w:val="hybridMultilevel"/>
    <w:tmpl w:val="CDD85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57DE8"/>
    <w:multiLevelType w:val="hybridMultilevel"/>
    <w:tmpl w:val="148E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44FEB"/>
    <w:multiLevelType w:val="hybridMultilevel"/>
    <w:tmpl w:val="768C3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ED49DC"/>
    <w:multiLevelType w:val="hybridMultilevel"/>
    <w:tmpl w:val="961C311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 w15:restartNumberingAfterBreak="0">
    <w:nsid w:val="20807EC2"/>
    <w:multiLevelType w:val="hybridMultilevel"/>
    <w:tmpl w:val="FB0C9CC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3C62204"/>
    <w:multiLevelType w:val="hybridMultilevel"/>
    <w:tmpl w:val="BE88E294"/>
    <w:lvl w:ilvl="0" w:tplc="0B46E4F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F01E96"/>
    <w:multiLevelType w:val="hybridMultilevel"/>
    <w:tmpl w:val="64DCC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D147F7"/>
    <w:multiLevelType w:val="hybridMultilevel"/>
    <w:tmpl w:val="2D709A08"/>
    <w:lvl w:ilvl="0" w:tplc="0C09000B">
      <w:start w:val="1"/>
      <w:numFmt w:val="bullet"/>
      <w:lvlText w:val=""/>
      <w:lvlJc w:val="left"/>
      <w:pPr>
        <w:ind w:left="705" w:hanging="360"/>
      </w:pPr>
      <w:rPr>
        <w:rFonts w:ascii="Wingdings" w:hAnsi="Wingdings" w:hint="default"/>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abstractNum w:abstractNumId="12" w15:restartNumberingAfterBreak="0">
    <w:nsid w:val="2A523F0C"/>
    <w:multiLevelType w:val="hybridMultilevel"/>
    <w:tmpl w:val="EAA09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10EF8"/>
    <w:multiLevelType w:val="hybridMultilevel"/>
    <w:tmpl w:val="639A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CA6DBE"/>
    <w:multiLevelType w:val="hybridMultilevel"/>
    <w:tmpl w:val="CCEC1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984C1D"/>
    <w:multiLevelType w:val="hybridMultilevel"/>
    <w:tmpl w:val="A118B066"/>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85E2D10"/>
    <w:multiLevelType w:val="hybridMultilevel"/>
    <w:tmpl w:val="024C78B6"/>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17" w15:restartNumberingAfterBreak="0">
    <w:nsid w:val="39E003A2"/>
    <w:multiLevelType w:val="hybridMultilevel"/>
    <w:tmpl w:val="2A84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03850"/>
    <w:multiLevelType w:val="hybridMultilevel"/>
    <w:tmpl w:val="F9642E1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1743858"/>
    <w:multiLevelType w:val="hybridMultilevel"/>
    <w:tmpl w:val="E8E0688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947C26"/>
    <w:multiLevelType w:val="multilevel"/>
    <w:tmpl w:val="0B3A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9C070E"/>
    <w:multiLevelType w:val="hybridMultilevel"/>
    <w:tmpl w:val="CD8CF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A548E5"/>
    <w:multiLevelType w:val="hybridMultilevel"/>
    <w:tmpl w:val="748A4DE0"/>
    <w:lvl w:ilvl="0" w:tplc="0C09000B">
      <w:start w:val="1"/>
      <w:numFmt w:val="bullet"/>
      <w:lvlText w:val=""/>
      <w:lvlJc w:val="left"/>
      <w:pPr>
        <w:ind w:left="703" w:hanging="360"/>
      </w:pPr>
      <w:rPr>
        <w:rFonts w:ascii="Wingdings" w:hAnsi="Wingdings" w:hint="default"/>
      </w:rPr>
    </w:lvl>
    <w:lvl w:ilvl="1" w:tplc="0C090003">
      <w:start w:val="1"/>
      <w:numFmt w:val="bullet"/>
      <w:lvlText w:val="o"/>
      <w:lvlJc w:val="left"/>
      <w:pPr>
        <w:ind w:left="1423" w:hanging="360"/>
      </w:pPr>
      <w:rPr>
        <w:rFonts w:ascii="Courier New" w:hAnsi="Courier New" w:cs="Courier New" w:hint="default"/>
      </w:rPr>
    </w:lvl>
    <w:lvl w:ilvl="2" w:tplc="0C090005">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23" w15:restartNumberingAfterBreak="0">
    <w:nsid w:val="4F0E00D9"/>
    <w:multiLevelType w:val="hybridMultilevel"/>
    <w:tmpl w:val="7FECFD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4A2178D"/>
    <w:multiLevelType w:val="hybridMultilevel"/>
    <w:tmpl w:val="06FC5D66"/>
    <w:lvl w:ilvl="0" w:tplc="D436C4D0">
      <w:start w:val="1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274C45"/>
    <w:multiLevelType w:val="hybridMultilevel"/>
    <w:tmpl w:val="56BCDC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E03804"/>
    <w:multiLevelType w:val="hybridMultilevel"/>
    <w:tmpl w:val="5C4C6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0752DD"/>
    <w:multiLevelType w:val="multilevel"/>
    <w:tmpl w:val="428C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D07FE3"/>
    <w:multiLevelType w:val="hybridMultilevel"/>
    <w:tmpl w:val="E06AE9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B26C35"/>
    <w:multiLevelType w:val="hybridMultilevel"/>
    <w:tmpl w:val="D7F4279A"/>
    <w:lvl w:ilvl="0" w:tplc="0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565561"/>
    <w:multiLevelType w:val="hybridMultilevel"/>
    <w:tmpl w:val="4C7473EC"/>
    <w:lvl w:ilvl="0" w:tplc="0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9922C17"/>
    <w:multiLevelType w:val="hybridMultilevel"/>
    <w:tmpl w:val="5CD01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8C5F11"/>
    <w:multiLevelType w:val="hybridMultilevel"/>
    <w:tmpl w:val="B9EC387C"/>
    <w:lvl w:ilvl="0" w:tplc="0C09000B">
      <w:start w:val="1"/>
      <w:numFmt w:val="bullet"/>
      <w:lvlText w:val=""/>
      <w:lvlJc w:val="left"/>
      <w:pPr>
        <w:ind w:left="705" w:hanging="360"/>
      </w:pPr>
      <w:rPr>
        <w:rFonts w:ascii="Wingdings" w:hAnsi="Wingdings"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33" w15:restartNumberingAfterBreak="0">
    <w:nsid w:val="7E99775F"/>
    <w:multiLevelType w:val="hybridMultilevel"/>
    <w:tmpl w:val="8E18C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396750">
    <w:abstractNumId w:val="6"/>
  </w:num>
  <w:num w:numId="2" w16cid:durableId="1932347718">
    <w:abstractNumId w:val="23"/>
  </w:num>
  <w:num w:numId="3" w16cid:durableId="1899930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0564461">
    <w:abstractNumId w:val="8"/>
  </w:num>
  <w:num w:numId="5" w16cid:durableId="1779525743">
    <w:abstractNumId w:val="13"/>
  </w:num>
  <w:num w:numId="6" w16cid:durableId="1121263511">
    <w:abstractNumId w:val="9"/>
  </w:num>
  <w:num w:numId="7" w16cid:durableId="464667271">
    <w:abstractNumId w:val="27"/>
  </w:num>
  <w:num w:numId="8" w16cid:durableId="2141536558">
    <w:abstractNumId w:val="0"/>
  </w:num>
  <w:num w:numId="9" w16cid:durableId="1095983394">
    <w:abstractNumId w:val="26"/>
  </w:num>
  <w:num w:numId="10" w16cid:durableId="2100248043">
    <w:abstractNumId w:val="14"/>
  </w:num>
  <w:num w:numId="11" w16cid:durableId="1023168139">
    <w:abstractNumId w:val="33"/>
  </w:num>
  <w:num w:numId="12" w16cid:durableId="1335186147">
    <w:abstractNumId w:val="1"/>
  </w:num>
  <w:num w:numId="13" w16cid:durableId="350641952">
    <w:abstractNumId w:val="5"/>
  </w:num>
  <w:num w:numId="14" w16cid:durableId="1517423624">
    <w:abstractNumId w:val="21"/>
  </w:num>
  <w:num w:numId="15" w16cid:durableId="781337215">
    <w:abstractNumId w:val="17"/>
  </w:num>
  <w:num w:numId="16" w16cid:durableId="1188442946">
    <w:abstractNumId w:val="7"/>
  </w:num>
  <w:num w:numId="17" w16cid:durableId="1229877450">
    <w:abstractNumId w:val="16"/>
  </w:num>
  <w:num w:numId="18" w16cid:durableId="1785342348">
    <w:abstractNumId w:val="12"/>
  </w:num>
  <w:num w:numId="19" w16cid:durableId="1066337235">
    <w:abstractNumId w:val="4"/>
  </w:num>
  <w:num w:numId="20" w16cid:durableId="778259642">
    <w:abstractNumId w:val="10"/>
  </w:num>
  <w:num w:numId="21" w16cid:durableId="1655138179">
    <w:abstractNumId w:val="32"/>
  </w:num>
  <w:num w:numId="22" w16cid:durableId="449054158">
    <w:abstractNumId w:val="28"/>
  </w:num>
  <w:num w:numId="23" w16cid:durableId="1264262170">
    <w:abstractNumId w:val="22"/>
  </w:num>
  <w:num w:numId="24" w16cid:durableId="1672104445">
    <w:abstractNumId w:val="11"/>
  </w:num>
  <w:num w:numId="25" w16cid:durableId="1941640439">
    <w:abstractNumId w:val="2"/>
  </w:num>
  <w:num w:numId="26" w16cid:durableId="1454059637">
    <w:abstractNumId w:val="19"/>
  </w:num>
  <w:num w:numId="27" w16cid:durableId="270286813">
    <w:abstractNumId w:val="15"/>
  </w:num>
  <w:num w:numId="28" w16cid:durableId="599413986">
    <w:abstractNumId w:val="30"/>
  </w:num>
  <w:num w:numId="29" w16cid:durableId="704330955">
    <w:abstractNumId w:val="3"/>
  </w:num>
  <w:num w:numId="30" w16cid:durableId="1839613297">
    <w:abstractNumId w:val="20"/>
  </w:num>
  <w:num w:numId="31" w16cid:durableId="1577737520">
    <w:abstractNumId w:val="18"/>
  </w:num>
  <w:num w:numId="32" w16cid:durableId="677543320">
    <w:abstractNumId w:val="31"/>
  </w:num>
  <w:num w:numId="33" w16cid:durableId="156002647">
    <w:abstractNumId w:val="29"/>
  </w:num>
  <w:num w:numId="34" w16cid:durableId="1024751929">
    <w:abstractNumId w:val="25"/>
  </w:num>
  <w:num w:numId="35" w16cid:durableId="3974415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fxse90sfedeoetpesv5rpc5apvard0zsad&quot;&gt;My EndNote Library ACIPC&lt;record-ids&gt;&lt;item&gt;248&lt;/item&gt;&lt;item&gt;249&lt;/item&gt;&lt;item&gt;251&lt;/item&gt;&lt;item&gt;252&lt;/item&gt;&lt;item&gt;253&lt;/item&gt;&lt;item&gt;254&lt;/item&gt;&lt;/record-ids&gt;&lt;/item&gt;&lt;/Libraries&gt;"/>
  </w:docVars>
  <w:rsids>
    <w:rsidRoot w:val="001E2E67"/>
    <w:rsid w:val="000313D3"/>
    <w:rsid w:val="0003258E"/>
    <w:rsid w:val="00036E92"/>
    <w:rsid w:val="00044D3B"/>
    <w:rsid w:val="000520C5"/>
    <w:rsid w:val="0007128D"/>
    <w:rsid w:val="00083058"/>
    <w:rsid w:val="000A4927"/>
    <w:rsid w:val="000F6C12"/>
    <w:rsid w:val="001025CA"/>
    <w:rsid w:val="0011484A"/>
    <w:rsid w:val="00114C7A"/>
    <w:rsid w:val="00143FB3"/>
    <w:rsid w:val="00184B7C"/>
    <w:rsid w:val="00187EAD"/>
    <w:rsid w:val="00193068"/>
    <w:rsid w:val="0019403D"/>
    <w:rsid w:val="001A7D86"/>
    <w:rsid w:val="001A7E1A"/>
    <w:rsid w:val="001C52EE"/>
    <w:rsid w:val="001E2E67"/>
    <w:rsid w:val="001F6F93"/>
    <w:rsid w:val="002004AF"/>
    <w:rsid w:val="00205FE3"/>
    <w:rsid w:val="00211508"/>
    <w:rsid w:val="002205B0"/>
    <w:rsid w:val="00222CC8"/>
    <w:rsid w:val="002354B7"/>
    <w:rsid w:val="002505DC"/>
    <w:rsid w:val="0025538D"/>
    <w:rsid w:val="00287270"/>
    <w:rsid w:val="002963B8"/>
    <w:rsid w:val="002A10B2"/>
    <w:rsid w:val="002B0443"/>
    <w:rsid w:val="002B2E21"/>
    <w:rsid w:val="002F1903"/>
    <w:rsid w:val="002F2313"/>
    <w:rsid w:val="002F56F1"/>
    <w:rsid w:val="0030319F"/>
    <w:rsid w:val="0031404E"/>
    <w:rsid w:val="00321762"/>
    <w:rsid w:val="00331BC7"/>
    <w:rsid w:val="0033555A"/>
    <w:rsid w:val="00336371"/>
    <w:rsid w:val="00365729"/>
    <w:rsid w:val="003813F1"/>
    <w:rsid w:val="003A2B7B"/>
    <w:rsid w:val="003B5988"/>
    <w:rsid w:val="003B5E09"/>
    <w:rsid w:val="003D0D79"/>
    <w:rsid w:val="003D197A"/>
    <w:rsid w:val="003D1CB9"/>
    <w:rsid w:val="003D3E01"/>
    <w:rsid w:val="003D4CC9"/>
    <w:rsid w:val="00416B64"/>
    <w:rsid w:val="00416CF6"/>
    <w:rsid w:val="004201B0"/>
    <w:rsid w:val="0043246C"/>
    <w:rsid w:val="00495998"/>
    <w:rsid w:val="004A37F1"/>
    <w:rsid w:val="004A7E16"/>
    <w:rsid w:val="004C7D61"/>
    <w:rsid w:val="004D196F"/>
    <w:rsid w:val="00503DB5"/>
    <w:rsid w:val="00523CAA"/>
    <w:rsid w:val="00523CD1"/>
    <w:rsid w:val="00526A25"/>
    <w:rsid w:val="00532EF1"/>
    <w:rsid w:val="00544C95"/>
    <w:rsid w:val="00551AA9"/>
    <w:rsid w:val="00554B92"/>
    <w:rsid w:val="00555643"/>
    <w:rsid w:val="00557E11"/>
    <w:rsid w:val="00585221"/>
    <w:rsid w:val="00585E43"/>
    <w:rsid w:val="005B0A42"/>
    <w:rsid w:val="005B49C4"/>
    <w:rsid w:val="005B6639"/>
    <w:rsid w:val="005D0D81"/>
    <w:rsid w:val="005D1270"/>
    <w:rsid w:val="005E304E"/>
    <w:rsid w:val="005F498E"/>
    <w:rsid w:val="00602596"/>
    <w:rsid w:val="00603869"/>
    <w:rsid w:val="00622B55"/>
    <w:rsid w:val="00641FD6"/>
    <w:rsid w:val="00645024"/>
    <w:rsid w:val="006506D3"/>
    <w:rsid w:val="006544FB"/>
    <w:rsid w:val="00656767"/>
    <w:rsid w:val="006703B0"/>
    <w:rsid w:val="006A2CAD"/>
    <w:rsid w:val="006C5879"/>
    <w:rsid w:val="006D2F35"/>
    <w:rsid w:val="006E1A5E"/>
    <w:rsid w:val="006E2308"/>
    <w:rsid w:val="006E2E7C"/>
    <w:rsid w:val="006E41DA"/>
    <w:rsid w:val="006E7C4D"/>
    <w:rsid w:val="006F121F"/>
    <w:rsid w:val="006F2FE8"/>
    <w:rsid w:val="007150BB"/>
    <w:rsid w:val="00730C31"/>
    <w:rsid w:val="007342F9"/>
    <w:rsid w:val="007500FB"/>
    <w:rsid w:val="00755538"/>
    <w:rsid w:val="00764598"/>
    <w:rsid w:val="00783961"/>
    <w:rsid w:val="007B5A64"/>
    <w:rsid w:val="007D40AF"/>
    <w:rsid w:val="007D5E19"/>
    <w:rsid w:val="007E7E9F"/>
    <w:rsid w:val="007F2861"/>
    <w:rsid w:val="00803B68"/>
    <w:rsid w:val="0082768E"/>
    <w:rsid w:val="00835634"/>
    <w:rsid w:val="008453D8"/>
    <w:rsid w:val="0085071B"/>
    <w:rsid w:val="008762B9"/>
    <w:rsid w:val="00881A33"/>
    <w:rsid w:val="008972BA"/>
    <w:rsid w:val="008A0678"/>
    <w:rsid w:val="008A7A1B"/>
    <w:rsid w:val="008B3699"/>
    <w:rsid w:val="008C737D"/>
    <w:rsid w:val="008F5B19"/>
    <w:rsid w:val="00901CEB"/>
    <w:rsid w:val="00902A91"/>
    <w:rsid w:val="00906907"/>
    <w:rsid w:val="00935BD4"/>
    <w:rsid w:val="0094526D"/>
    <w:rsid w:val="00950CB0"/>
    <w:rsid w:val="00952E89"/>
    <w:rsid w:val="00997954"/>
    <w:rsid w:val="009D0745"/>
    <w:rsid w:val="009D4941"/>
    <w:rsid w:val="009F148C"/>
    <w:rsid w:val="009F7E62"/>
    <w:rsid w:val="00A06E03"/>
    <w:rsid w:val="00A12EFC"/>
    <w:rsid w:val="00A16D64"/>
    <w:rsid w:val="00A20DDE"/>
    <w:rsid w:val="00A474B4"/>
    <w:rsid w:val="00A7264F"/>
    <w:rsid w:val="00A85709"/>
    <w:rsid w:val="00AA44F0"/>
    <w:rsid w:val="00AD0EB9"/>
    <w:rsid w:val="00AE2154"/>
    <w:rsid w:val="00AE7AA9"/>
    <w:rsid w:val="00AF1052"/>
    <w:rsid w:val="00AF7E9A"/>
    <w:rsid w:val="00B0287A"/>
    <w:rsid w:val="00B42ECC"/>
    <w:rsid w:val="00B47751"/>
    <w:rsid w:val="00B64734"/>
    <w:rsid w:val="00B70BFB"/>
    <w:rsid w:val="00B763EF"/>
    <w:rsid w:val="00B87A72"/>
    <w:rsid w:val="00BA7ECB"/>
    <w:rsid w:val="00BB1433"/>
    <w:rsid w:val="00BD71E5"/>
    <w:rsid w:val="00C055A9"/>
    <w:rsid w:val="00C079E6"/>
    <w:rsid w:val="00C14C3C"/>
    <w:rsid w:val="00C335A7"/>
    <w:rsid w:val="00C352D4"/>
    <w:rsid w:val="00C352F3"/>
    <w:rsid w:val="00C72CE7"/>
    <w:rsid w:val="00C92B0E"/>
    <w:rsid w:val="00C965EA"/>
    <w:rsid w:val="00CC2637"/>
    <w:rsid w:val="00CD2993"/>
    <w:rsid w:val="00CE4DCC"/>
    <w:rsid w:val="00CE7680"/>
    <w:rsid w:val="00CF0960"/>
    <w:rsid w:val="00D00D71"/>
    <w:rsid w:val="00D20956"/>
    <w:rsid w:val="00D32E4E"/>
    <w:rsid w:val="00D44C54"/>
    <w:rsid w:val="00D5551D"/>
    <w:rsid w:val="00D64CC2"/>
    <w:rsid w:val="00D70180"/>
    <w:rsid w:val="00D9011A"/>
    <w:rsid w:val="00DA34E9"/>
    <w:rsid w:val="00DA72D4"/>
    <w:rsid w:val="00DB5391"/>
    <w:rsid w:val="00DB6D05"/>
    <w:rsid w:val="00DC00FB"/>
    <w:rsid w:val="00DC2CCC"/>
    <w:rsid w:val="00DC39B9"/>
    <w:rsid w:val="00DC46C9"/>
    <w:rsid w:val="00DD25C6"/>
    <w:rsid w:val="00DE1B23"/>
    <w:rsid w:val="00DE5F5A"/>
    <w:rsid w:val="00E04E31"/>
    <w:rsid w:val="00E34F18"/>
    <w:rsid w:val="00E55EF3"/>
    <w:rsid w:val="00E62EB2"/>
    <w:rsid w:val="00E702EF"/>
    <w:rsid w:val="00E8730B"/>
    <w:rsid w:val="00ED3C6D"/>
    <w:rsid w:val="00EE4A88"/>
    <w:rsid w:val="00EE734B"/>
    <w:rsid w:val="00EF7767"/>
    <w:rsid w:val="00F00192"/>
    <w:rsid w:val="00F03F88"/>
    <w:rsid w:val="00F06D54"/>
    <w:rsid w:val="00F274B4"/>
    <w:rsid w:val="00F50FFC"/>
    <w:rsid w:val="00F53D50"/>
    <w:rsid w:val="00F74350"/>
    <w:rsid w:val="00F835A7"/>
    <w:rsid w:val="00FB6762"/>
    <w:rsid w:val="00FC72FE"/>
    <w:rsid w:val="00FD2609"/>
    <w:rsid w:val="00FD28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F861D"/>
  <w15:docId w15:val="{AD7006BF-5D34-D045-B221-9BAC7690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881A33"/>
    <w:pPr>
      <w:spacing w:before="120" w:after="240"/>
    </w:pPr>
    <w:rPr>
      <w:rFonts w:asciiTheme="minorHAnsi" w:eastAsia="Times New Roman" w:hAnsiTheme="minorHAnsi" w:cstheme="minorHAnsi"/>
      <w:sz w:val="22"/>
      <w:szCs w:val="22"/>
      <w:lang w:val="en-US"/>
    </w:rPr>
  </w:style>
  <w:style w:type="paragraph" w:styleId="Heading1">
    <w:name w:val="heading 1"/>
    <w:basedOn w:val="Normal"/>
    <w:next w:val="Normal"/>
    <w:link w:val="Heading1Char"/>
    <w:uiPriority w:val="9"/>
    <w:qFormat/>
    <w:rsid w:val="002B2E21"/>
    <w:pPr>
      <w:pBdr>
        <w:bottom w:val="single" w:sz="4" w:space="1" w:color="auto"/>
      </w:pBdr>
      <w:outlineLvl w:val="0"/>
    </w:pPr>
    <w:rPr>
      <w:b/>
      <w:bCs/>
      <w:sz w:val="32"/>
      <w:szCs w:val="32"/>
      <w:lang w:val="en-AU"/>
    </w:rPr>
  </w:style>
  <w:style w:type="paragraph" w:styleId="Heading2">
    <w:name w:val="heading 2"/>
    <w:basedOn w:val="Normal"/>
    <w:next w:val="Normal"/>
    <w:link w:val="Heading2Char"/>
    <w:uiPriority w:val="9"/>
    <w:unhideWhenUsed/>
    <w:qFormat/>
    <w:rsid w:val="002B2E21"/>
    <w:pPr>
      <w:outlineLvl w:val="1"/>
    </w:pPr>
    <w:rPr>
      <w:b/>
      <w:bCs/>
      <w:sz w:val="28"/>
      <w:szCs w:val="28"/>
      <w:lang w:val="en-AU"/>
    </w:rPr>
  </w:style>
  <w:style w:type="paragraph" w:styleId="Heading3">
    <w:name w:val="heading 3"/>
    <w:basedOn w:val="Normal"/>
    <w:next w:val="Normal"/>
    <w:link w:val="Heading3Char"/>
    <w:uiPriority w:val="9"/>
    <w:unhideWhenUsed/>
    <w:qFormat/>
    <w:rsid w:val="002B2E21"/>
    <w:pPr>
      <w:outlineLvl w:val="2"/>
    </w:pPr>
    <w:rPr>
      <w:b/>
      <w:bCs/>
      <w:sz w:val="24"/>
      <w:szCs w:val="24"/>
      <w:lang w:val="en-AU"/>
    </w:rPr>
  </w:style>
  <w:style w:type="paragraph" w:styleId="Heading4">
    <w:name w:val="heading 4"/>
    <w:basedOn w:val="Heading1"/>
    <w:next w:val="Normal"/>
    <w:link w:val="Heading4Char"/>
    <w:uiPriority w:val="9"/>
    <w:unhideWhenUsed/>
    <w:qFormat/>
    <w:rsid w:val="00881A33"/>
    <w:pPr>
      <w:outlineLvl w:val="3"/>
    </w:pPr>
    <w:rPr>
      <w:sz w:val="28"/>
      <w:szCs w:val="28"/>
    </w:rPr>
  </w:style>
  <w:style w:type="paragraph" w:styleId="Heading5">
    <w:name w:val="heading 5"/>
    <w:basedOn w:val="Normal"/>
    <w:next w:val="Normal"/>
    <w:link w:val="Heading5Char"/>
    <w:uiPriority w:val="9"/>
    <w:unhideWhenUsed/>
    <w:qFormat/>
    <w:rsid w:val="005D0D81"/>
    <w:pPr>
      <w:keepNext/>
      <w:keepLines/>
      <w:spacing w:before="40" w:after="0"/>
      <w:outlineLvl w:val="4"/>
    </w:pPr>
    <w:rPr>
      <w:rFonts w:eastAsiaTheme="majorEastAsia"/>
      <w:b/>
      <w:b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4FB"/>
    <w:pPr>
      <w:tabs>
        <w:tab w:val="center" w:pos="4680"/>
        <w:tab w:val="right" w:pos="9360"/>
      </w:tabs>
      <w:spacing w:after="0"/>
    </w:pPr>
  </w:style>
  <w:style w:type="character" w:customStyle="1" w:styleId="HeaderChar">
    <w:name w:val="Header Char"/>
    <w:basedOn w:val="DefaultParagraphFont"/>
    <w:link w:val="Header"/>
    <w:uiPriority w:val="99"/>
    <w:rsid w:val="006544FB"/>
  </w:style>
  <w:style w:type="paragraph" w:styleId="Footer">
    <w:name w:val="footer"/>
    <w:basedOn w:val="Normal"/>
    <w:link w:val="FooterChar"/>
    <w:uiPriority w:val="99"/>
    <w:unhideWhenUsed/>
    <w:rsid w:val="006544FB"/>
    <w:pPr>
      <w:tabs>
        <w:tab w:val="center" w:pos="4680"/>
        <w:tab w:val="right" w:pos="9360"/>
      </w:tabs>
      <w:spacing w:after="0"/>
    </w:pPr>
  </w:style>
  <w:style w:type="character" w:customStyle="1" w:styleId="FooterChar">
    <w:name w:val="Footer Char"/>
    <w:basedOn w:val="DefaultParagraphFont"/>
    <w:link w:val="Footer"/>
    <w:uiPriority w:val="99"/>
    <w:rsid w:val="006544FB"/>
  </w:style>
  <w:style w:type="paragraph" w:styleId="BalloonText">
    <w:name w:val="Balloon Text"/>
    <w:basedOn w:val="Normal"/>
    <w:link w:val="BalloonTextChar"/>
    <w:uiPriority w:val="99"/>
    <w:semiHidden/>
    <w:unhideWhenUsed/>
    <w:rsid w:val="006544FB"/>
    <w:pPr>
      <w:spacing w:after="0"/>
    </w:pPr>
    <w:rPr>
      <w:rFonts w:ascii="Tahoma" w:hAnsi="Tahoma" w:cs="Tahoma"/>
      <w:sz w:val="16"/>
      <w:szCs w:val="16"/>
    </w:rPr>
  </w:style>
  <w:style w:type="character" w:customStyle="1" w:styleId="BalloonTextChar">
    <w:name w:val="Balloon Text Char"/>
    <w:link w:val="BalloonText"/>
    <w:uiPriority w:val="99"/>
    <w:semiHidden/>
    <w:rsid w:val="006544FB"/>
    <w:rPr>
      <w:rFonts w:ascii="Tahoma" w:hAnsi="Tahoma" w:cs="Tahoma"/>
      <w:sz w:val="16"/>
      <w:szCs w:val="16"/>
    </w:rPr>
  </w:style>
  <w:style w:type="character" w:styleId="Emphasis">
    <w:name w:val="Emphasis"/>
    <w:uiPriority w:val="20"/>
    <w:rsid w:val="00881A33"/>
    <w:rPr>
      <w:b/>
      <w:bCs/>
    </w:rPr>
  </w:style>
  <w:style w:type="paragraph" w:styleId="NoSpacing">
    <w:name w:val="No Spacing"/>
    <w:basedOn w:val="Normal"/>
    <w:link w:val="NoSpacingChar"/>
    <w:uiPriority w:val="1"/>
    <w:qFormat/>
    <w:rsid w:val="00881A33"/>
  </w:style>
  <w:style w:type="character" w:customStyle="1" w:styleId="EmphasisTeal">
    <w:name w:val="Emphasis Teal"/>
    <w:uiPriority w:val="1"/>
    <w:rsid w:val="00C055A9"/>
    <w:rPr>
      <w:rFonts w:ascii="Arial Narrow" w:hAnsi="Arial Narrow"/>
      <w:color w:val="00767D"/>
      <w:sz w:val="22"/>
    </w:rPr>
  </w:style>
  <w:style w:type="character" w:customStyle="1" w:styleId="EmphasisGreen">
    <w:name w:val="Emphasis Green"/>
    <w:uiPriority w:val="1"/>
    <w:rsid w:val="00C055A9"/>
    <w:rPr>
      <w:rFonts w:ascii="Arial Narrow" w:hAnsi="Arial Narrow"/>
      <w:color w:val="9ABE26"/>
      <w:sz w:val="22"/>
    </w:rPr>
  </w:style>
  <w:style w:type="character" w:styleId="Hyperlink">
    <w:name w:val="Hyperlink"/>
    <w:uiPriority w:val="99"/>
    <w:unhideWhenUsed/>
    <w:rsid w:val="00D9011A"/>
    <w:rPr>
      <w:color w:val="0000FF"/>
      <w:u w:val="single"/>
    </w:rPr>
  </w:style>
  <w:style w:type="table" w:styleId="TableGrid">
    <w:name w:val="Table Grid"/>
    <w:basedOn w:val="TableNormal"/>
    <w:uiPriority w:val="99"/>
    <w:rsid w:val="008F5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7767"/>
    <w:pPr>
      <w:spacing w:before="100" w:beforeAutospacing="1" w:after="100" w:afterAutospacing="1"/>
    </w:pPr>
    <w:rPr>
      <w:rFonts w:ascii="Times New Roman" w:hAnsi="Times New Roman"/>
      <w:sz w:val="24"/>
      <w:szCs w:val="24"/>
      <w:lang w:val="en-AU" w:eastAsia="en-AU"/>
    </w:rPr>
  </w:style>
  <w:style w:type="character" w:styleId="Strong">
    <w:name w:val="Strong"/>
    <w:uiPriority w:val="22"/>
    <w:qFormat/>
    <w:rsid w:val="00EF7767"/>
    <w:rPr>
      <w:b/>
      <w:bCs/>
    </w:rPr>
  </w:style>
  <w:style w:type="character" w:customStyle="1" w:styleId="apple-converted-space">
    <w:name w:val="apple-converted-space"/>
    <w:basedOn w:val="DefaultParagraphFont"/>
    <w:rsid w:val="00557E11"/>
  </w:style>
  <w:style w:type="paragraph" w:styleId="ListParagraph">
    <w:name w:val="List Paragraph"/>
    <w:basedOn w:val="Normal"/>
    <w:link w:val="ListParagraphChar"/>
    <w:uiPriority w:val="34"/>
    <w:qFormat/>
    <w:rsid w:val="00557E11"/>
    <w:pPr>
      <w:ind w:left="720"/>
      <w:contextualSpacing/>
    </w:pPr>
  </w:style>
  <w:style w:type="character" w:styleId="UnresolvedMention">
    <w:name w:val="Unresolved Mention"/>
    <w:basedOn w:val="DefaultParagraphFont"/>
    <w:uiPriority w:val="99"/>
    <w:semiHidden/>
    <w:unhideWhenUsed/>
    <w:rsid w:val="00641FD6"/>
    <w:rPr>
      <w:color w:val="605E5C"/>
      <w:shd w:val="clear" w:color="auto" w:fill="E1DFDD"/>
    </w:rPr>
  </w:style>
  <w:style w:type="character" w:customStyle="1" w:styleId="Heading1Char">
    <w:name w:val="Heading 1 Char"/>
    <w:basedOn w:val="DefaultParagraphFont"/>
    <w:link w:val="Heading1"/>
    <w:uiPriority w:val="9"/>
    <w:rsid w:val="002B2E21"/>
    <w:rPr>
      <w:rFonts w:asciiTheme="minorHAnsi" w:eastAsia="Times New Roman" w:hAnsiTheme="minorHAnsi" w:cstheme="minorHAnsi"/>
      <w:b/>
      <w:bCs/>
      <w:sz w:val="32"/>
      <w:szCs w:val="32"/>
    </w:rPr>
  </w:style>
  <w:style w:type="character" w:customStyle="1" w:styleId="Heading2Char">
    <w:name w:val="Heading 2 Char"/>
    <w:basedOn w:val="DefaultParagraphFont"/>
    <w:link w:val="Heading2"/>
    <w:uiPriority w:val="9"/>
    <w:rsid w:val="002B2E21"/>
    <w:rPr>
      <w:rFonts w:asciiTheme="minorHAnsi" w:eastAsia="Times New Roman" w:hAnsiTheme="minorHAnsi" w:cstheme="minorHAnsi"/>
      <w:b/>
      <w:bCs/>
      <w:sz w:val="28"/>
      <w:szCs w:val="28"/>
    </w:rPr>
  </w:style>
  <w:style w:type="character" w:customStyle="1" w:styleId="Heading3Char">
    <w:name w:val="Heading 3 Char"/>
    <w:basedOn w:val="DefaultParagraphFont"/>
    <w:link w:val="Heading3"/>
    <w:uiPriority w:val="9"/>
    <w:rsid w:val="002B2E21"/>
    <w:rPr>
      <w:rFonts w:asciiTheme="minorHAnsi" w:eastAsia="Times New Roman" w:hAnsiTheme="minorHAnsi" w:cstheme="minorHAnsi"/>
      <w:b/>
      <w:bCs/>
      <w:sz w:val="24"/>
      <w:szCs w:val="24"/>
    </w:rPr>
  </w:style>
  <w:style w:type="character" w:customStyle="1" w:styleId="Heading4Char">
    <w:name w:val="Heading 4 Char"/>
    <w:basedOn w:val="DefaultParagraphFont"/>
    <w:link w:val="Heading4"/>
    <w:uiPriority w:val="9"/>
    <w:rsid w:val="00881A33"/>
    <w:rPr>
      <w:rFonts w:asciiTheme="minorHAnsi" w:eastAsia="Times New Roman" w:hAnsiTheme="minorHAnsi" w:cstheme="minorHAnsi"/>
      <w:b/>
      <w:bCs/>
      <w:sz w:val="28"/>
      <w:szCs w:val="28"/>
      <w:lang w:val="en-US"/>
    </w:rPr>
  </w:style>
  <w:style w:type="character" w:customStyle="1" w:styleId="Heading5Char">
    <w:name w:val="Heading 5 Char"/>
    <w:basedOn w:val="DefaultParagraphFont"/>
    <w:link w:val="Heading5"/>
    <w:uiPriority w:val="9"/>
    <w:rsid w:val="005D0D81"/>
    <w:rPr>
      <w:rFonts w:asciiTheme="minorHAnsi" w:eastAsiaTheme="majorEastAsia" w:hAnsiTheme="minorHAnsi" w:cstheme="minorHAnsi"/>
      <w:b/>
      <w:bCs/>
      <w:color w:val="2F5496" w:themeColor="accent1" w:themeShade="BF"/>
      <w:sz w:val="22"/>
      <w:szCs w:val="22"/>
      <w:lang w:val="en-US"/>
    </w:rPr>
  </w:style>
  <w:style w:type="character" w:customStyle="1" w:styleId="ListParagraphChar">
    <w:name w:val="List Paragraph Char"/>
    <w:basedOn w:val="DefaultParagraphFont"/>
    <w:link w:val="ListParagraph"/>
    <w:uiPriority w:val="34"/>
    <w:rsid w:val="001E2E67"/>
    <w:rPr>
      <w:rFonts w:asciiTheme="minorHAnsi" w:eastAsia="Times New Roman" w:hAnsiTheme="minorHAnsi" w:cstheme="minorHAnsi"/>
      <w:sz w:val="22"/>
      <w:szCs w:val="22"/>
      <w:lang w:val="en-US"/>
    </w:rPr>
  </w:style>
  <w:style w:type="table" w:styleId="PlainTable2">
    <w:name w:val="Plain Table 2"/>
    <w:basedOn w:val="TableNormal"/>
    <w:uiPriority w:val="99"/>
    <w:rsid w:val="001E2E67"/>
    <w:rPr>
      <w:rFonts w:asciiTheme="minorHAnsi" w:eastAsiaTheme="minorEastAsia"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1E2E67"/>
    <w:pPr>
      <w:spacing w:before="0" w:after="200"/>
    </w:pPr>
    <w:rPr>
      <w:rFonts w:ascii="Cambria" w:eastAsiaTheme="minorEastAsia" w:hAnsi="Cambria" w:cstheme="minorBidi"/>
    </w:rPr>
  </w:style>
  <w:style w:type="character" w:customStyle="1" w:styleId="EndNoteBibliographyChar">
    <w:name w:val="EndNote Bibliography Char"/>
    <w:basedOn w:val="DefaultParagraphFont"/>
    <w:link w:val="EndNoteBibliography"/>
    <w:rsid w:val="001E2E67"/>
    <w:rPr>
      <w:rFonts w:ascii="Cambria" w:eastAsiaTheme="minorEastAsia" w:hAnsi="Cambria" w:cstheme="minorBidi"/>
      <w:sz w:val="22"/>
      <w:szCs w:val="22"/>
      <w:lang w:val="en-US"/>
    </w:rPr>
  </w:style>
  <w:style w:type="character" w:customStyle="1" w:styleId="NoSpacingChar">
    <w:name w:val="No Spacing Char"/>
    <w:basedOn w:val="DefaultParagraphFont"/>
    <w:link w:val="NoSpacing"/>
    <w:uiPriority w:val="1"/>
    <w:rsid w:val="001E2E67"/>
    <w:rPr>
      <w:rFonts w:asciiTheme="minorHAnsi" w:eastAsia="Times New Roman" w:hAnsiTheme="minorHAnsi" w:cstheme="minorHAnsi"/>
      <w:sz w:val="22"/>
      <w:szCs w:val="22"/>
      <w:lang w:val="en-US"/>
    </w:rPr>
  </w:style>
  <w:style w:type="paragraph" w:styleId="Title">
    <w:name w:val="Title"/>
    <w:basedOn w:val="Normal"/>
    <w:next w:val="Normal"/>
    <w:link w:val="TitleChar"/>
    <w:uiPriority w:val="10"/>
    <w:rsid w:val="001E2E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E67"/>
    <w:rPr>
      <w:rFonts w:asciiTheme="majorHAnsi" w:eastAsiaTheme="majorEastAsia" w:hAnsiTheme="majorHAnsi" w:cstheme="majorBidi"/>
      <w:spacing w:val="-10"/>
      <w:kern w:val="28"/>
      <w:sz w:val="56"/>
      <w:szCs w:val="56"/>
      <w:lang w:val="en-US"/>
    </w:rPr>
  </w:style>
  <w:style w:type="paragraph" w:customStyle="1" w:styleId="EndNoteBibliographyTitle">
    <w:name w:val="EndNote Bibliography Title"/>
    <w:basedOn w:val="Normal"/>
    <w:link w:val="EndNoteBibliographyTitleChar"/>
    <w:rsid w:val="00D70180"/>
    <w:pPr>
      <w:spacing w:after="0"/>
      <w:jc w:val="center"/>
    </w:pPr>
    <w:rPr>
      <w:rFonts w:ascii="Cambria" w:hAnsi="Cambria"/>
    </w:rPr>
  </w:style>
  <w:style w:type="character" w:customStyle="1" w:styleId="EndNoteBibliographyTitleChar">
    <w:name w:val="EndNote Bibliography Title Char"/>
    <w:basedOn w:val="TitleChar"/>
    <w:link w:val="EndNoteBibliographyTitle"/>
    <w:rsid w:val="00D70180"/>
    <w:rPr>
      <w:rFonts w:ascii="Cambria" w:eastAsia="Times New Roman" w:hAnsi="Cambria" w:cstheme="minorHAnsi"/>
      <w:spacing w:val="-10"/>
      <w:kern w:val="28"/>
      <w:sz w:val="22"/>
      <w:szCs w:val="22"/>
      <w:lang w:val="en-US"/>
    </w:rPr>
  </w:style>
  <w:style w:type="character" w:styleId="FollowedHyperlink">
    <w:name w:val="FollowedHyperlink"/>
    <w:basedOn w:val="DefaultParagraphFont"/>
    <w:uiPriority w:val="99"/>
    <w:semiHidden/>
    <w:unhideWhenUsed/>
    <w:rsid w:val="00803B68"/>
    <w:rPr>
      <w:color w:val="954F72" w:themeColor="followedHyperlink"/>
      <w:u w:val="single"/>
    </w:rPr>
  </w:style>
  <w:style w:type="paragraph" w:styleId="Revision">
    <w:name w:val="Revision"/>
    <w:hidden/>
    <w:uiPriority w:val="99"/>
    <w:semiHidden/>
    <w:rsid w:val="007342F9"/>
    <w:rPr>
      <w:rFonts w:asciiTheme="minorHAnsi" w:eastAsia="Times New Roman" w:hAnsiTheme="minorHAnsi" w:cstheme="minorHAnsi"/>
      <w:sz w:val="22"/>
      <w:szCs w:val="22"/>
      <w:lang w:val="en-US"/>
    </w:rPr>
  </w:style>
  <w:style w:type="character" w:styleId="CommentReference">
    <w:name w:val="annotation reference"/>
    <w:basedOn w:val="DefaultParagraphFont"/>
    <w:uiPriority w:val="99"/>
    <w:semiHidden/>
    <w:unhideWhenUsed/>
    <w:rsid w:val="007342F9"/>
    <w:rPr>
      <w:sz w:val="16"/>
      <w:szCs w:val="16"/>
    </w:rPr>
  </w:style>
  <w:style w:type="paragraph" w:styleId="CommentText">
    <w:name w:val="annotation text"/>
    <w:basedOn w:val="Normal"/>
    <w:link w:val="CommentTextChar"/>
    <w:uiPriority w:val="99"/>
    <w:unhideWhenUsed/>
    <w:rsid w:val="007342F9"/>
    <w:rPr>
      <w:sz w:val="20"/>
      <w:szCs w:val="20"/>
    </w:rPr>
  </w:style>
  <w:style w:type="character" w:customStyle="1" w:styleId="CommentTextChar">
    <w:name w:val="Comment Text Char"/>
    <w:basedOn w:val="DefaultParagraphFont"/>
    <w:link w:val="CommentText"/>
    <w:uiPriority w:val="99"/>
    <w:rsid w:val="007342F9"/>
    <w:rPr>
      <w:rFonts w:asciiTheme="minorHAnsi" w:eastAsia="Times New Roman" w:hAnsiTheme="minorHAnsi" w:cstheme="minorHAnsi"/>
      <w:lang w:val="en-US"/>
    </w:rPr>
  </w:style>
  <w:style w:type="paragraph" w:styleId="CommentSubject">
    <w:name w:val="annotation subject"/>
    <w:basedOn w:val="CommentText"/>
    <w:next w:val="CommentText"/>
    <w:link w:val="CommentSubjectChar"/>
    <w:uiPriority w:val="99"/>
    <w:semiHidden/>
    <w:unhideWhenUsed/>
    <w:rsid w:val="007342F9"/>
    <w:rPr>
      <w:b/>
      <w:bCs/>
    </w:rPr>
  </w:style>
  <w:style w:type="character" w:customStyle="1" w:styleId="CommentSubjectChar">
    <w:name w:val="Comment Subject Char"/>
    <w:basedOn w:val="CommentTextChar"/>
    <w:link w:val="CommentSubject"/>
    <w:uiPriority w:val="99"/>
    <w:semiHidden/>
    <w:rsid w:val="007342F9"/>
    <w:rPr>
      <w:rFonts w:asciiTheme="minorHAnsi" w:eastAsia="Times New Roman" w:hAnsiTheme="minorHAnsi" w:cstheme="minorHAnsi"/>
      <w:b/>
      <w:bCs/>
      <w:lang w:val="en-US"/>
    </w:rPr>
  </w:style>
  <w:style w:type="paragraph" w:customStyle="1" w:styleId="zlae0wtextbase">
    <w:name w:val="zlae0w_textbase"/>
    <w:basedOn w:val="Normal"/>
    <w:rsid w:val="006F121F"/>
    <w:pPr>
      <w:spacing w:before="100" w:beforeAutospacing="1" w:after="100" w:afterAutospacing="1"/>
    </w:pPr>
    <w:rPr>
      <w:rFonts w:ascii="Times New Roman" w:hAnsi="Times New Roman" w:cs="Times New Roman"/>
      <w:sz w:val="24"/>
      <w:szCs w:val="24"/>
      <w:lang w:val="en-AU" w:eastAsia="en-AU"/>
    </w:rPr>
  </w:style>
  <w:style w:type="character" w:customStyle="1" w:styleId="zlae0wtextbase1">
    <w:name w:val="zlae0w_textbase1"/>
    <w:basedOn w:val="DefaultParagraphFont"/>
    <w:rsid w:val="006F121F"/>
  </w:style>
  <w:style w:type="table" w:customStyle="1" w:styleId="TableGrid0">
    <w:name w:val="TableGrid"/>
    <w:rsid w:val="006F121F"/>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948">
      <w:bodyDiv w:val="1"/>
      <w:marLeft w:val="0"/>
      <w:marRight w:val="0"/>
      <w:marTop w:val="0"/>
      <w:marBottom w:val="0"/>
      <w:divBdr>
        <w:top w:val="none" w:sz="0" w:space="0" w:color="auto"/>
        <w:left w:val="none" w:sz="0" w:space="0" w:color="auto"/>
        <w:bottom w:val="none" w:sz="0" w:space="0" w:color="auto"/>
        <w:right w:val="none" w:sz="0" w:space="0" w:color="auto"/>
      </w:divBdr>
    </w:div>
    <w:div w:id="13843937">
      <w:bodyDiv w:val="1"/>
      <w:marLeft w:val="0"/>
      <w:marRight w:val="0"/>
      <w:marTop w:val="0"/>
      <w:marBottom w:val="0"/>
      <w:divBdr>
        <w:top w:val="none" w:sz="0" w:space="0" w:color="auto"/>
        <w:left w:val="none" w:sz="0" w:space="0" w:color="auto"/>
        <w:bottom w:val="none" w:sz="0" w:space="0" w:color="auto"/>
        <w:right w:val="none" w:sz="0" w:space="0" w:color="auto"/>
      </w:divBdr>
    </w:div>
    <w:div w:id="97876398">
      <w:bodyDiv w:val="1"/>
      <w:marLeft w:val="0"/>
      <w:marRight w:val="0"/>
      <w:marTop w:val="0"/>
      <w:marBottom w:val="0"/>
      <w:divBdr>
        <w:top w:val="none" w:sz="0" w:space="0" w:color="auto"/>
        <w:left w:val="none" w:sz="0" w:space="0" w:color="auto"/>
        <w:bottom w:val="none" w:sz="0" w:space="0" w:color="auto"/>
        <w:right w:val="none" w:sz="0" w:space="0" w:color="auto"/>
      </w:divBdr>
    </w:div>
    <w:div w:id="137115726">
      <w:bodyDiv w:val="1"/>
      <w:marLeft w:val="0"/>
      <w:marRight w:val="0"/>
      <w:marTop w:val="0"/>
      <w:marBottom w:val="0"/>
      <w:divBdr>
        <w:top w:val="none" w:sz="0" w:space="0" w:color="auto"/>
        <w:left w:val="none" w:sz="0" w:space="0" w:color="auto"/>
        <w:bottom w:val="none" w:sz="0" w:space="0" w:color="auto"/>
        <w:right w:val="none" w:sz="0" w:space="0" w:color="auto"/>
      </w:divBdr>
    </w:div>
    <w:div w:id="177815827">
      <w:bodyDiv w:val="1"/>
      <w:marLeft w:val="0"/>
      <w:marRight w:val="0"/>
      <w:marTop w:val="0"/>
      <w:marBottom w:val="0"/>
      <w:divBdr>
        <w:top w:val="none" w:sz="0" w:space="0" w:color="auto"/>
        <w:left w:val="none" w:sz="0" w:space="0" w:color="auto"/>
        <w:bottom w:val="none" w:sz="0" w:space="0" w:color="auto"/>
        <w:right w:val="none" w:sz="0" w:space="0" w:color="auto"/>
      </w:divBdr>
    </w:div>
    <w:div w:id="215357523">
      <w:bodyDiv w:val="1"/>
      <w:marLeft w:val="0"/>
      <w:marRight w:val="0"/>
      <w:marTop w:val="0"/>
      <w:marBottom w:val="0"/>
      <w:divBdr>
        <w:top w:val="none" w:sz="0" w:space="0" w:color="auto"/>
        <w:left w:val="none" w:sz="0" w:space="0" w:color="auto"/>
        <w:bottom w:val="none" w:sz="0" w:space="0" w:color="auto"/>
        <w:right w:val="none" w:sz="0" w:space="0" w:color="auto"/>
      </w:divBdr>
    </w:div>
    <w:div w:id="291716833">
      <w:bodyDiv w:val="1"/>
      <w:marLeft w:val="0"/>
      <w:marRight w:val="0"/>
      <w:marTop w:val="0"/>
      <w:marBottom w:val="0"/>
      <w:divBdr>
        <w:top w:val="none" w:sz="0" w:space="0" w:color="auto"/>
        <w:left w:val="none" w:sz="0" w:space="0" w:color="auto"/>
        <w:bottom w:val="none" w:sz="0" w:space="0" w:color="auto"/>
        <w:right w:val="none" w:sz="0" w:space="0" w:color="auto"/>
      </w:divBdr>
    </w:div>
    <w:div w:id="371730199">
      <w:bodyDiv w:val="1"/>
      <w:marLeft w:val="0"/>
      <w:marRight w:val="0"/>
      <w:marTop w:val="0"/>
      <w:marBottom w:val="0"/>
      <w:divBdr>
        <w:top w:val="none" w:sz="0" w:space="0" w:color="auto"/>
        <w:left w:val="none" w:sz="0" w:space="0" w:color="auto"/>
        <w:bottom w:val="none" w:sz="0" w:space="0" w:color="auto"/>
        <w:right w:val="none" w:sz="0" w:space="0" w:color="auto"/>
      </w:divBdr>
    </w:div>
    <w:div w:id="372121464">
      <w:bodyDiv w:val="1"/>
      <w:marLeft w:val="0"/>
      <w:marRight w:val="0"/>
      <w:marTop w:val="0"/>
      <w:marBottom w:val="0"/>
      <w:divBdr>
        <w:top w:val="none" w:sz="0" w:space="0" w:color="auto"/>
        <w:left w:val="none" w:sz="0" w:space="0" w:color="auto"/>
        <w:bottom w:val="none" w:sz="0" w:space="0" w:color="auto"/>
        <w:right w:val="none" w:sz="0" w:space="0" w:color="auto"/>
      </w:divBdr>
    </w:div>
    <w:div w:id="411318538">
      <w:bodyDiv w:val="1"/>
      <w:marLeft w:val="0"/>
      <w:marRight w:val="0"/>
      <w:marTop w:val="0"/>
      <w:marBottom w:val="0"/>
      <w:divBdr>
        <w:top w:val="none" w:sz="0" w:space="0" w:color="auto"/>
        <w:left w:val="none" w:sz="0" w:space="0" w:color="auto"/>
        <w:bottom w:val="none" w:sz="0" w:space="0" w:color="auto"/>
        <w:right w:val="none" w:sz="0" w:space="0" w:color="auto"/>
      </w:divBdr>
    </w:div>
    <w:div w:id="453208948">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61728991">
      <w:bodyDiv w:val="1"/>
      <w:marLeft w:val="0"/>
      <w:marRight w:val="0"/>
      <w:marTop w:val="0"/>
      <w:marBottom w:val="0"/>
      <w:divBdr>
        <w:top w:val="none" w:sz="0" w:space="0" w:color="auto"/>
        <w:left w:val="none" w:sz="0" w:space="0" w:color="auto"/>
        <w:bottom w:val="none" w:sz="0" w:space="0" w:color="auto"/>
        <w:right w:val="none" w:sz="0" w:space="0" w:color="auto"/>
      </w:divBdr>
      <w:divsChild>
        <w:div w:id="1207257222">
          <w:marLeft w:val="0"/>
          <w:marRight w:val="0"/>
          <w:marTop w:val="100"/>
          <w:marBottom w:val="100"/>
          <w:divBdr>
            <w:top w:val="none" w:sz="0" w:space="0" w:color="auto"/>
            <w:left w:val="none" w:sz="0" w:space="0" w:color="auto"/>
            <w:bottom w:val="none" w:sz="0" w:space="0" w:color="auto"/>
            <w:right w:val="none" w:sz="0" w:space="0" w:color="auto"/>
          </w:divBdr>
          <w:divsChild>
            <w:div w:id="613899172">
              <w:marLeft w:val="0"/>
              <w:marRight w:val="0"/>
              <w:marTop w:val="150"/>
              <w:marBottom w:val="0"/>
              <w:divBdr>
                <w:top w:val="none" w:sz="0" w:space="0" w:color="auto"/>
                <w:left w:val="none" w:sz="0" w:space="0" w:color="auto"/>
                <w:bottom w:val="none" w:sz="0" w:space="0" w:color="auto"/>
                <w:right w:val="none" w:sz="0" w:space="0" w:color="auto"/>
              </w:divBdr>
              <w:divsChild>
                <w:div w:id="1390105049">
                  <w:marLeft w:val="0"/>
                  <w:marRight w:val="0"/>
                  <w:marTop w:val="0"/>
                  <w:marBottom w:val="0"/>
                  <w:divBdr>
                    <w:top w:val="none" w:sz="0" w:space="0" w:color="auto"/>
                    <w:left w:val="none" w:sz="0" w:space="0" w:color="auto"/>
                    <w:bottom w:val="single" w:sz="6" w:space="4" w:color="00767D"/>
                    <w:right w:val="none" w:sz="0" w:space="0" w:color="auto"/>
                  </w:divBdr>
                  <w:divsChild>
                    <w:div w:id="19188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750192">
      <w:bodyDiv w:val="1"/>
      <w:marLeft w:val="0"/>
      <w:marRight w:val="0"/>
      <w:marTop w:val="0"/>
      <w:marBottom w:val="0"/>
      <w:divBdr>
        <w:top w:val="none" w:sz="0" w:space="0" w:color="auto"/>
        <w:left w:val="none" w:sz="0" w:space="0" w:color="auto"/>
        <w:bottom w:val="none" w:sz="0" w:space="0" w:color="auto"/>
        <w:right w:val="none" w:sz="0" w:space="0" w:color="auto"/>
      </w:divBdr>
    </w:div>
    <w:div w:id="681398609">
      <w:bodyDiv w:val="1"/>
      <w:marLeft w:val="0"/>
      <w:marRight w:val="0"/>
      <w:marTop w:val="0"/>
      <w:marBottom w:val="0"/>
      <w:divBdr>
        <w:top w:val="none" w:sz="0" w:space="0" w:color="auto"/>
        <w:left w:val="none" w:sz="0" w:space="0" w:color="auto"/>
        <w:bottom w:val="none" w:sz="0" w:space="0" w:color="auto"/>
        <w:right w:val="none" w:sz="0" w:space="0" w:color="auto"/>
      </w:divBdr>
      <w:divsChild>
        <w:div w:id="1348867891">
          <w:marLeft w:val="0"/>
          <w:marRight w:val="0"/>
          <w:marTop w:val="100"/>
          <w:marBottom w:val="100"/>
          <w:divBdr>
            <w:top w:val="none" w:sz="0" w:space="0" w:color="auto"/>
            <w:left w:val="none" w:sz="0" w:space="0" w:color="auto"/>
            <w:bottom w:val="none" w:sz="0" w:space="0" w:color="auto"/>
            <w:right w:val="none" w:sz="0" w:space="0" w:color="auto"/>
          </w:divBdr>
          <w:divsChild>
            <w:div w:id="432634527">
              <w:marLeft w:val="0"/>
              <w:marRight w:val="0"/>
              <w:marTop w:val="150"/>
              <w:marBottom w:val="0"/>
              <w:divBdr>
                <w:top w:val="none" w:sz="0" w:space="0" w:color="auto"/>
                <w:left w:val="none" w:sz="0" w:space="0" w:color="auto"/>
                <w:bottom w:val="none" w:sz="0" w:space="0" w:color="auto"/>
                <w:right w:val="none" w:sz="0" w:space="0" w:color="auto"/>
              </w:divBdr>
              <w:divsChild>
                <w:div w:id="1897743225">
                  <w:marLeft w:val="0"/>
                  <w:marRight w:val="0"/>
                  <w:marTop w:val="0"/>
                  <w:marBottom w:val="0"/>
                  <w:divBdr>
                    <w:top w:val="none" w:sz="0" w:space="0" w:color="auto"/>
                    <w:left w:val="none" w:sz="0" w:space="0" w:color="auto"/>
                    <w:bottom w:val="single" w:sz="6" w:space="4" w:color="00767D"/>
                    <w:right w:val="none" w:sz="0" w:space="0" w:color="auto"/>
                  </w:divBdr>
                  <w:divsChild>
                    <w:div w:id="5968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781284">
      <w:bodyDiv w:val="1"/>
      <w:marLeft w:val="0"/>
      <w:marRight w:val="0"/>
      <w:marTop w:val="0"/>
      <w:marBottom w:val="0"/>
      <w:divBdr>
        <w:top w:val="none" w:sz="0" w:space="0" w:color="auto"/>
        <w:left w:val="none" w:sz="0" w:space="0" w:color="auto"/>
        <w:bottom w:val="none" w:sz="0" w:space="0" w:color="auto"/>
        <w:right w:val="none" w:sz="0" w:space="0" w:color="auto"/>
      </w:divBdr>
    </w:div>
    <w:div w:id="810830883">
      <w:bodyDiv w:val="1"/>
      <w:marLeft w:val="0"/>
      <w:marRight w:val="0"/>
      <w:marTop w:val="0"/>
      <w:marBottom w:val="0"/>
      <w:divBdr>
        <w:top w:val="none" w:sz="0" w:space="0" w:color="auto"/>
        <w:left w:val="none" w:sz="0" w:space="0" w:color="auto"/>
        <w:bottom w:val="none" w:sz="0" w:space="0" w:color="auto"/>
        <w:right w:val="none" w:sz="0" w:space="0" w:color="auto"/>
      </w:divBdr>
    </w:div>
    <w:div w:id="840512479">
      <w:bodyDiv w:val="1"/>
      <w:marLeft w:val="0"/>
      <w:marRight w:val="0"/>
      <w:marTop w:val="0"/>
      <w:marBottom w:val="0"/>
      <w:divBdr>
        <w:top w:val="none" w:sz="0" w:space="0" w:color="auto"/>
        <w:left w:val="none" w:sz="0" w:space="0" w:color="auto"/>
        <w:bottom w:val="none" w:sz="0" w:space="0" w:color="auto"/>
        <w:right w:val="none" w:sz="0" w:space="0" w:color="auto"/>
      </w:divBdr>
    </w:div>
    <w:div w:id="951983912">
      <w:bodyDiv w:val="1"/>
      <w:marLeft w:val="0"/>
      <w:marRight w:val="0"/>
      <w:marTop w:val="0"/>
      <w:marBottom w:val="0"/>
      <w:divBdr>
        <w:top w:val="none" w:sz="0" w:space="0" w:color="auto"/>
        <w:left w:val="none" w:sz="0" w:space="0" w:color="auto"/>
        <w:bottom w:val="none" w:sz="0" w:space="0" w:color="auto"/>
        <w:right w:val="none" w:sz="0" w:space="0" w:color="auto"/>
      </w:divBdr>
    </w:div>
    <w:div w:id="1063602796">
      <w:bodyDiv w:val="1"/>
      <w:marLeft w:val="0"/>
      <w:marRight w:val="0"/>
      <w:marTop w:val="0"/>
      <w:marBottom w:val="0"/>
      <w:divBdr>
        <w:top w:val="none" w:sz="0" w:space="0" w:color="auto"/>
        <w:left w:val="none" w:sz="0" w:space="0" w:color="auto"/>
        <w:bottom w:val="none" w:sz="0" w:space="0" w:color="auto"/>
        <w:right w:val="none" w:sz="0" w:space="0" w:color="auto"/>
      </w:divBdr>
    </w:div>
    <w:div w:id="1076392488">
      <w:bodyDiv w:val="1"/>
      <w:marLeft w:val="0"/>
      <w:marRight w:val="0"/>
      <w:marTop w:val="0"/>
      <w:marBottom w:val="0"/>
      <w:divBdr>
        <w:top w:val="none" w:sz="0" w:space="0" w:color="auto"/>
        <w:left w:val="none" w:sz="0" w:space="0" w:color="auto"/>
        <w:bottom w:val="none" w:sz="0" w:space="0" w:color="auto"/>
        <w:right w:val="none" w:sz="0" w:space="0" w:color="auto"/>
      </w:divBdr>
    </w:div>
    <w:div w:id="1242521674">
      <w:bodyDiv w:val="1"/>
      <w:marLeft w:val="0"/>
      <w:marRight w:val="0"/>
      <w:marTop w:val="0"/>
      <w:marBottom w:val="0"/>
      <w:divBdr>
        <w:top w:val="none" w:sz="0" w:space="0" w:color="auto"/>
        <w:left w:val="none" w:sz="0" w:space="0" w:color="auto"/>
        <w:bottom w:val="none" w:sz="0" w:space="0" w:color="auto"/>
        <w:right w:val="none" w:sz="0" w:space="0" w:color="auto"/>
      </w:divBdr>
    </w:div>
    <w:div w:id="1259949724">
      <w:bodyDiv w:val="1"/>
      <w:marLeft w:val="0"/>
      <w:marRight w:val="0"/>
      <w:marTop w:val="0"/>
      <w:marBottom w:val="0"/>
      <w:divBdr>
        <w:top w:val="none" w:sz="0" w:space="0" w:color="auto"/>
        <w:left w:val="none" w:sz="0" w:space="0" w:color="auto"/>
        <w:bottom w:val="none" w:sz="0" w:space="0" w:color="auto"/>
        <w:right w:val="none" w:sz="0" w:space="0" w:color="auto"/>
      </w:divBdr>
    </w:div>
    <w:div w:id="1277787257">
      <w:bodyDiv w:val="1"/>
      <w:marLeft w:val="0"/>
      <w:marRight w:val="0"/>
      <w:marTop w:val="0"/>
      <w:marBottom w:val="0"/>
      <w:divBdr>
        <w:top w:val="none" w:sz="0" w:space="0" w:color="auto"/>
        <w:left w:val="none" w:sz="0" w:space="0" w:color="auto"/>
        <w:bottom w:val="none" w:sz="0" w:space="0" w:color="auto"/>
        <w:right w:val="none" w:sz="0" w:space="0" w:color="auto"/>
      </w:divBdr>
    </w:div>
    <w:div w:id="1365593482">
      <w:bodyDiv w:val="1"/>
      <w:marLeft w:val="0"/>
      <w:marRight w:val="0"/>
      <w:marTop w:val="0"/>
      <w:marBottom w:val="0"/>
      <w:divBdr>
        <w:top w:val="none" w:sz="0" w:space="0" w:color="auto"/>
        <w:left w:val="none" w:sz="0" w:space="0" w:color="auto"/>
        <w:bottom w:val="none" w:sz="0" w:space="0" w:color="auto"/>
        <w:right w:val="none" w:sz="0" w:space="0" w:color="auto"/>
      </w:divBdr>
    </w:div>
    <w:div w:id="1379167612">
      <w:bodyDiv w:val="1"/>
      <w:marLeft w:val="0"/>
      <w:marRight w:val="0"/>
      <w:marTop w:val="0"/>
      <w:marBottom w:val="0"/>
      <w:divBdr>
        <w:top w:val="none" w:sz="0" w:space="0" w:color="auto"/>
        <w:left w:val="none" w:sz="0" w:space="0" w:color="auto"/>
        <w:bottom w:val="none" w:sz="0" w:space="0" w:color="auto"/>
        <w:right w:val="none" w:sz="0" w:space="0" w:color="auto"/>
      </w:divBdr>
    </w:div>
    <w:div w:id="1507596112">
      <w:bodyDiv w:val="1"/>
      <w:marLeft w:val="0"/>
      <w:marRight w:val="0"/>
      <w:marTop w:val="0"/>
      <w:marBottom w:val="0"/>
      <w:divBdr>
        <w:top w:val="none" w:sz="0" w:space="0" w:color="auto"/>
        <w:left w:val="none" w:sz="0" w:space="0" w:color="auto"/>
        <w:bottom w:val="none" w:sz="0" w:space="0" w:color="auto"/>
        <w:right w:val="none" w:sz="0" w:space="0" w:color="auto"/>
      </w:divBdr>
    </w:div>
    <w:div w:id="1556349628">
      <w:bodyDiv w:val="1"/>
      <w:marLeft w:val="0"/>
      <w:marRight w:val="0"/>
      <w:marTop w:val="0"/>
      <w:marBottom w:val="0"/>
      <w:divBdr>
        <w:top w:val="none" w:sz="0" w:space="0" w:color="auto"/>
        <w:left w:val="none" w:sz="0" w:space="0" w:color="auto"/>
        <w:bottom w:val="none" w:sz="0" w:space="0" w:color="auto"/>
        <w:right w:val="none" w:sz="0" w:space="0" w:color="auto"/>
      </w:divBdr>
    </w:div>
    <w:div w:id="1597666946">
      <w:bodyDiv w:val="1"/>
      <w:marLeft w:val="0"/>
      <w:marRight w:val="0"/>
      <w:marTop w:val="0"/>
      <w:marBottom w:val="0"/>
      <w:divBdr>
        <w:top w:val="none" w:sz="0" w:space="0" w:color="auto"/>
        <w:left w:val="none" w:sz="0" w:space="0" w:color="auto"/>
        <w:bottom w:val="none" w:sz="0" w:space="0" w:color="auto"/>
        <w:right w:val="none" w:sz="0" w:space="0" w:color="auto"/>
      </w:divBdr>
    </w:div>
    <w:div w:id="1678531716">
      <w:bodyDiv w:val="1"/>
      <w:marLeft w:val="0"/>
      <w:marRight w:val="0"/>
      <w:marTop w:val="0"/>
      <w:marBottom w:val="0"/>
      <w:divBdr>
        <w:top w:val="none" w:sz="0" w:space="0" w:color="auto"/>
        <w:left w:val="none" w:sz="0" w:space="0" w:color="auto"/>
        <w:bottom w:val="none" w:sz="0" w:space="0" w:color="auto"/>
        <w:right w:val="none" w:sz="0" w:space="0" w:color="auto"/>
      </w:divBdr>
    </w:div>
    <w:div w:id="1693148530">
      <w:bodyDiv w:val="1"/>
      <w:marLeft w:val="0"/>
      <w:marRight w:val="0"/>
      <w:marTop w:val="0"/>
      <w:marBottom w:val="0"/>
      <w:divBdr>
        <w:top w:val="none" w:sz="0" w:space="0" w:color="auto"/>
        <w:left w:val="none" w:sz="0" w:space="0" w:color="auto"/>
        <w:bottom w:val="none" w:sz="0" w:space="0" w:color="auto"/>
        <w:right w:val="none" w:sz="0" w:space="0" w:color="auto"/>
      </w:divBdr>
    </w:div>
    <w:div w:id="1707559311">
      <w:bodyDiv w:val="1"/>
      <w:marLeft w:val="0"/>
      <w:marRight w:val="0"/>
      <w:marTop w:val="0"/>
      <w:marBottom w:val="0"/>
      <w:divBdr>
        <w:top w:val="none" w:sz="0" w:space="0" w:color="auto"/>
        <w:left w:val="none" w:sz="0" w:space="0" w:color="auto"/>
        <w:bottom w:val="none" w:sz="0" w:space="0" w:color="auto"/>
        <w:right w:val="none" w:sz="0" w:space="0" w:color="auto"/>
      </w:divBdr>
    </w:div>
    <w:div w:id="1802109751">
      <w:bodyDiv w:val="1"/>
      <w:marLeft w:val="0"/>
      <w:marRight w:val="0"/>
      <w:marTop w:val="0"/>
      <w:marBottom w:val="0"/>
      <w:divBdr>
        <w:top w:val="none" w:sz="0" w:space="0" w:color="auto"/>
        <w:left w:val="none" w:sz="0" w:space="0" w:color="auto"/>
        <w:bottom w:val="none" w:sz="0" w:space="0" w:color="auto"/>
        <w:right w:val="none" w:sz="0" w:space="0" w:color="auto"/>
      </w:divBdr>
    </w:div>
    <w:div w:id="1811552851">
      <w:bodyDiv w:val="1"/>
      <w:marLeft w:val="0"/>
      <w:marRight w:val="0"/>
      <w:marTop w:val="0"/>
      <w:marBottom w:val="0"/>
      <w:divBdr>
        <w:top w:val="none" w:sz="0" w:space="0" w:color="auto"/>
        <w:left w:val="none" w:sz="0" w:space="0" w:color="auto"/>
        <w:bottom w:val="none" w:sz="0" w:space="0" w:color="auto"/>
        <w:right w:val="none" w:sz="0" w:space="0" w:color="auto"/>
      </w:divBdr>
    </w:div>
    <w:div w:id="2061704869">
      <w:bodyDiv w:val="1"/>
      <w:marLeft w:val="0"/>
      <w:marRight w:val="0"/>
      <w:marTop w:val="0"/>
      <w:marBottom w:val="0"/>
      <w:divBdr>
        <w:top w:val="none" w:sz="0" w:space="0" w:color="auto"/>
        <w:left w:val="none" w:sz="0" w:space="0" w:color="auto"/>
        <w:bottom w:val="none" w:sz="0" w:space="0" w:color="auto"/>
        <w:right w:val="none" w:sz="0" w:space="0" w:color="auto"/>
      </w:divBdr>
    </w:div>
    <w:div w:id="2064135556">
      <w:bodyDiv w:val="1"/>
      <w:marLeft w:val="0"/>
      <w:marRight w:val="0"/>
      <w:marTop w:val="0"/>
      <w:marBottom w:val="0"/>
      <w:divBdr>
        <w:top w:val="none" w:sz="0" w:space="0" w:color="auto"/>
        <w:left w:val="none" w:sz="0" w:space="0" w:color="auto"/>
        <w:bottom w:val="none" w:sz="0" w:space="0" w:color="auto"/>
        <w:right w:val="none" w:sz="0" w:space="0" w:color="auto"/>
      </w:divBdr>
    </w:div>
    <w:div w:id="2078817654">
      <w:bodyDiv w:val="1"/>
      <w:marLeft w:val="0"/>
      <w:marRight w:val="0"/>
      <w:marTop w:val="0"/>
      <w:marBottom w:val="0"/>
      <w:divBdr>
        <w:top w:val="none" w:sz="0" w:space="0" w:color="auto"/>
        <w:left w:val="none" w:sz="0" w:space="0" w:color="auto"/>
        <w:bottom w:val="none" w:sz="0" w:space="0" w:color="auto"/>
        <w:right w:val="none" w:sz="0" w:space="0" w:color="auto"/>
      </w:divBdr>
    </w:div>
    <w:div w:id="213255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tyandquality.gov.au/resources/5-moments-hand-hygiene-aged-care-poster" TargetMode="External"/><Relationship Id="rId18" Type="http://schemas.openxmlformats.org/officeDocument/2006/relationships/hyperlink" Target="https://www.safetyandquality.gov.au/resources/sustainable-glove-use-healthcare-workers-fact-she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office@acipc.org.au" TargetMode="External"/><Relationship Id="rId7" Type="http://schemas.openxmlformats.org/officeDocument/2006/relationships/settings" Target="settings.xml"/><Relationship Id="rId12" Type="http://schemas.openxmlformats.org/officeDocument/2006/relationships/hyperlink" Target="https://cdn.who.int/media/docs/default-source/integrated-health-services-(ihs)/infection-prevention-and-control/hand-hygiene/tools/glove-use-information-leaflet.pdf?sfvrsn=13670aa_10&amp;download=true" TargetMode="External"/><Relationship Id="rId17" Type="http://schemas.openxmlformats.org/officeDocument/2006/relationships/hyperlink" Target="https://www.safetyandquality.gov.au/sites/default/files/2026-05/australian-guidelines-for-the-prevention-and-control-of-infection-in-healthcare.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afetyandquality.gov.au/sites/default/files/resources/attachments/The-Aged-Care-Infection-Prevention-and-Control-Guide.pdf" TargetMode="External"/><Relationship Id="rId20" Type="http://schemas.openxmlformats.org/officeDocument/2006/relationships/hyperlink" Target="https://www.who.int/publications/m/item/glove-use-information-leaflet-(revised-august-20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file://C:\Users\Carrie%20Spinks\Documents\ACIPC%20Resource%20Development\Aged%20Care\Aged%20Care%20Working%20Group\Gloving\Final%20acwg\ohttps:\cdn.who.int\media\docs\default-source\integrated-health-services-(ihs)\infection-prevention-and-control\hand-hygiene\tools\glove-use-information-leaflet.pdf?sfvrsn=13670aa_10&amp;download=true" TargetMode="External"/><Relationship Id="rId23" Type="http://schemas.openxmlformats.org/officeDocument/2006/relationships/hyperlink" Target="https://cdn.who.int/media/docs/default-source/integrated-health-services-(ihs)/infection-prevention-and-control/hand-hygiene/tools/glove-use-information-leaflet.pdf?sfvrsn=13670aa_10&amp;download=true" TargetMode="External"/><Relationship Id="rId10" Type="http://schemas.openxmlformats.org/officeDocument/2006/relationships/endnotes" Target="endnotes.xml"/><Relationship Id="rId19" Type="http://schemas.openxmlformats.org/officeDocument/2006/relationships/hyperlink" Target="https://www.legislation.gov.au/F2011L02664/2021-08-11/tex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tyandquality.gov.au/sites/default/files/2026-04/5-easy-steps-glove-use-poster-a3.PDF" TargetMode="External"/><Relationship Id="rId22" Type="http://schemas.openxmlformats.org/officeDocument/2006/relationships/image" Target="media/image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EAB278AFA82D4A97ABAF74DF46C099" ma:contentTypeVersion="18" ma:contentTypeDescription="Create a new document." ma:contentTypeScope="" ma:versionID="7138f30c9f76f33d64bd2c6c365cd27b">
  <xsd:schema xmlns:xsd="http://www.w3.org/2001/XMLSchema" xmlns:xs="http://www.w3.org/2001/XMLSchema" xmlns:p="http://schemas.microsoft.com/office/2006/metadata/properties" xmlns:ns2="614eb5ac-d6cd-4f59-a3aa-744c9766c7ff" xmlns:ns3="767fe1fb-a778-4607-880f-66c4ec81c6ad" targetNamespace="http://schemas.microsoft.com/office/2006/metadata/properties" ma:root="true" ma:fieldsID="e443e81537f9ab56f88242c5704198df" ns2:_="" ns3:_="">
    <xsd:import namespace="614eb5ac-d6cd-4f59-a3aa-744c9766c7ff"/>
    <xsd:import namespace="767fe1fb-a778-4607-880f-66c4ec81c6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eb5ac-d6cd-4f59-a3aa-744c9766c7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12c2ea-3e67-4785-8bf5-4f19be5ece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fe1fb-a778-4607-880f-66c4ec81c6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4620d9-cf6e-4e80-bb36-7d0e92f1d687}" ma:internalName="TaxCatchAll" ma:showField="CatchAllData" ma:web="767fe1fb-a778-4607-880f-66c4ec81c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67fe1fb-a778-4607-880f-66c4ec81c6ad" xsi:nil="true"/>
    <lcf76f155ced4ddcb4097134ff3c332f xmlns="614eb5ac-d6cd-4f59-a3aa-744c9766c7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E523A3-3296-4D61-8EB8-2F17E1CF8396}">
  <ds:schemaRefs>
    <ds:schemaRef ds:uri="http://schemas.microsoft.com/sharepoint/v3/contenttype/forms"/>
  </ds:schemaRefs>
</ds:datastoreItem>
</file>

<file path=customXml/itemProps2.xml><?xml version="1.0" encoding="utf-8"?>
<ds:datastoreItem xmlns:ds="http://schemas.openxmlformats.org/officeDocument/2006/customXml" ds:itemID="{DFB3EA13-2006-426F-819B-D12DAB7D9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eb5ac-d6cd-4f59-a3aa-744c9766c7ff"/>
    <ds:schemaRef ds:uri="767fe1fb-a778-4607-880f-66c4ec81c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8E9C9-2B5C-9148-ADDA-D1BBB764FF1F}">
  <ds:schemaRefs>
    <ds:schemaRef ds:uri="http://schemas.openxmlformats.org/officeDocument/2006/bibliography"/>
  </ds:schemaRefs>
</ds:datastoreItem>
</file>

<file path=customXml/itemProps4.xml><?xml version="1.0" encoding="utf-8"?>
<ds:datastoreItem xmlns:ds="http://schemas.openxmlformats.org/officeDocument/2006/customXml" ds:itemID="{E6594989-5844-4F93-B4D8-88739FFA4B2B}">
  <ds:schemaRefs>
    <ds:schemaRef ds:uri="http://schemas.microsoft.com/office/2006/metadata/properties"/>
    <ds:schemaRef ds:uri="http://schemas.microsoft.com/office/infopath/2007/PartnerControls"/>
    <ds:schemaRef ds:uri="767fe1fb-a778-4607-880f-66c4ec81c6ad"/>
    <ds:schemaRef ds:uri="614eb5ac-d6cd-4f59-a3aa-744c9766c7f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Mr. MYSTERES &amp; MEKONG</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Carrie Spinks</cp:lastModifiedBy>
  <cp:revision>4</cp:revision>
  <cp:lastPrinted>2026-06-22T03:46:00Z</cp:lastPrinted>
  <dcterms:created xsi:type="dcterms:W3CDTF">2026-08-19T05:28:00Z</dcterms:created>
  <dcterms:modified xsi:type="dcterms:W3CDTF">2026-08-20T00:10:00Z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0x010100E4EAB278AFA82D4A97ABAF74DF46C099</vt:lpwstr>
  </property>
  <property fmtid="{D5CDD505-2E9C-101B-9397-08002B2CF9AE}" pid="3" name="GrammarlyDocumentId">
    <vt:lpwstr>2e2455c4a522c4ee148d51b1314664eb8dd606e2a47ebdfddeb01465ef92e0cb</vt:lpwstr>
  </property>
  <property fmtid="{D5CDD505-2E9C-101B-9397-08002B2CF9AE}" pid="4" name="MediaServiceImageTags">
    <vt:lpwstr/>
  </property>
</Properties>
</file>